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720"/>
              <w:tab w:val="right" w:pos="9360" w:leader="dot"/>
            </w:tabs>
            <w:spacing w:lineRule="auto" w:line="240" w:before="0" w:after="0"/>
            <w:jc w:val="center"/>
            <w:rPr>
              <w:rFonts w:ascii="Arial" w:hAnsi="Arial" w:cs="Arial"/>
            </w:rPr>
          </w:pPr>
          <w:r>
            <w:fldChar w:fldCharType="begin"/>
          </w:r>
          <w:r>
            <w:rPr>
              <w:rFonts w:cs="Arial" w:ascii="Arial" w:hAnsi="Arial"/>
            </w:rPr>
            <w:instrText xml:space="preserve"> TOC \o "1-3" \u \h</w:instrText>
          </w:r>
          <w:r>
            <w:rPr>
              <w:rFonts w:cs="Arial" w:ascii="Arial" w:hAnsi="Arial"/>
            </w:rPr>
            <w:fldChar w:fldCharType="separate"/>
          </w:r>
          <w:r>
            <w:rPr>
              <w:rFonts w:cs="Arial" w:ascii="Arial" w:hAnsi="Arial"/>
            </w:rPr>
          </w:r>
        </w:p>
        <w:p>
          <w:pPr>
            <w:pStyle w:val="Standard"/>
            <w:tabs>
              <w:tab w:val="clear" w:pos="720"/>
              <w:tab w:val="right" w:pos="9360" w:leader="dot"/>
            </w:tabs>
            <w:spacing w:lineRule="auto" w:line="240" w:before="0" w:after="0"/>
            <w:jc w:val="center"/>
            <w:rPr>
              <w:rFonts w:ascii="Arial" w:hAnsi="Arial" w:cs="Arial"/>
              <w:b/>
              <w:caps/>
              <w:sz w:val="24"/>
              <w:szCs w:val="24"/>
            </w:rPr>
          </w:pPr>
          <w:r>
            <w:rPr>
              <w:rFonts w:cs="Arial" w:ascii="Arial" w:hAnsi="Arial"/>
              <w:b/>
              <w:caps/>
              <w:sz w:val="24"/>
              <w:szCs w:val="24"/>
            </w:rPr>
            <w:t xml:space="preserve">Prienų rajono savivaldybės administracija  </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Duomenys kaupiami ir saugomi juridinių asmenų registre, kodas 288742590,</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Laisvės a. 12, LT-59126 Prienai, tel. +370 319 61 105,</w:t>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t>el. p. administracija@prienai.lt</w:t>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b/>
              <w:bCs/>
              <w:sz w:val="24"/>
              <w:szCs w:val="24"/>
            </w:rPr>
          </w:pPr>
          <w:r>
            <w:rPr>
              <w:rFonts w:cs="Arial" w:ascii="Arial" w:hAnsi="Arial"/>
              <w:b/>
              <w:bCs/>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20340" w:leader="dot"/>
            </w:tabs>
            <w:spacing w:lineRule="auto" w:line="240" w:before="0" w:after="0"/>
            <w:ind w:hanging="0" w:left="5490"/>
            <w:rPr>
              <w:rFonts w:ascii="Arial" w:hAnsi="Arial" w:cs="Arial"/>
              <w:sz w:val="24"/>
              <w:szCs w:val="24"/>
            </w:rPr>
          </w:pPr>
          <w:r>
            <w:rPr>
              <w:rFonts w:cs="Arial" w:ascii="Arial" w:hAnsi="Arial"/>
              <w:sz w:val="24"/>
              <w:szCs w:val="24"/>
            </w:rPr>
            <w:t>PATVIRTINTA</w:t>
          </w:r>
        </w:p>
        <w:p>
          <w:pPr>
            <w:pStyle w:val="Standard"/>
            <w:tabs>
              <w:tab w:val="clear" w:pos="720"/>
              <w:tab w:val="right" w:pos="20340" w:leader="dot"/>
            </w:tabs>
            <w:spacing w:lineRule="auto" w:line="240" w:before="0" w:after="0"/>
            <w:ind w:hanging="0" w:left="5490" w:right="162"/>
            <w:rPr>
              <w:rFonts w:ascii="Arial" w:hAnsi="Arial" w:cs="Arial"/>
              <w:sz w:val="24"/>
              <w:szCs w:val="24"/>
            </w:rPr>
          </w:pPr>
          <w:r>
            <w:rPr>
              <w:rFonts w:cs="Arial" w:ascii="Arial" w:hAnsi="Arial"/>
              <w:sz w:val="24"/>
              <w:szCs w:val="24"/>
            </w:rPr>
            <w:t>Prienų rajono savivaldybės viešojo pirkimo komisijos 2026-0</w:t>
          </w:r>
          <w:r>
            <w:rPr>
              <w:rFonts w:cs="Arial" w:ascii="Arial" w:hAnsi="Arial"/>
              <w:sz w:val="24"/>
              <w:szCs w:val="24"/>
            </w:rPr>
            <w:t>5</w:t>
          </w:r>
          <w:r>
            <w:rPr>
              <w:rFonts w:cs="Arial" w:ascii="Arial" w:hAnsi="Arial"/>
              <w:color w:val="auto"/>
              <w:sz w:val="24"/>
              <w:szCs w:val="24"/>
            </w:rPr>
            <w:t>-19</w:t>
          </w:r>
        </w:p>
        <w:p>
          <w:pPr>
            <w:pStyle w:val="Standard"/>
            <w:tabs>
              <w:tab w:val="clear" w:pos="720"/>
              <w:tab w:val="right" w:pos="20340" w:leader="dot"/>
            </w:tabs>
            <w:spacing w:lineRule="auto" w:line="240" w:before="0" w:after="0"/>
            <w:ind w:hanging="0" w:left="5490" w:right="162"/>
            <w:rPr>
              <w:rFonts w:ascii="Arial" w:hAnsi="Arial" w:cs="Arial"/>
            </w:rPr>
          </w:pPr>
          <w:r>
            <w:rPr>
              <w:rFonts w:cs="Arial" w:ascii="Arial" w:hAnsi="Arial"/>
              <w:sz w:val="24"/>
              <w:szCs w:val="24"/>
            </w:rPr>
            <w:t>protokolu</w:t>
          </w:r>
        </w:p>
        <w:p>
          <w:pPr>
            <w:pStyle w:val="Standard"/>
            <w:tabs>
              <w:tab w:val="clear" w:pos="720"/>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sz w:val="24"/>
              <w:szCs w:val="24"/>
            </w:rPr>
          </w:pPr>
          <w:r>
            <w:rPr>
              <w:rFonts w:cs="Arial" w:ascii="Arial" w:hAnsi="Arial"/>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b/>
              <w:sz w:val="24"/>
              <w:szCs w:val="24"/>
            </w:rPr>
          </w:pPr>
          <w:r>
            <w:rPr>
              <w:rFonts w:cs="Arial" w:ascii="Arial" w:hAnsi="Arial"/>
              <w:b/>
              <w:sz w:val="24"/>
              <w:szCs w:val="24"/>
            </w:rPr>
          </w:r>
        </w:p>
        <w:p>
          <w:pPr>
            <w:pStyle w:val="Standard"/>
            <w:tabs>
              <w:tab w:val="clear" w:pos="720"/>
              <w:tab w:val="right" w:pos="9360" w:leader="dot"/>
            </w:tabs>
            <w:spacing w:lineRule="auto" w:line="240" w:before="0" w:after="0"/>
            <w:jc w:val="center"/>
            <w:rPr>
              <w:rFonts w:ascii="Arial" w:hAnsi="Arial" w:cs="Arial"/>
            </w:rPr>
          </w:pPr>
          <w:r>
            <w:rPr>
              <w:rFonts w:cs="Arial" w:ascii="Arial" w:hAnsi="Arial"/>
              <w:b/>
              <w:bCs/>
              <w:sz w:val="28"/>
              <w:szCs w:val="28"/>
            </w:rPr>
            <w:t>SUPAPRASTINTO VIEŠOJO PIRKIMO „</w:t>
          </w:r>
          <w:r>
            <w:rPr>
              <w:rFonts w:cs="Arial" w:ascii="Arial" w:hAnsi="Arial"/>
              <w:b/>
              <w:bCs/>
              <w:color w:val="000000"/>
              <w:sz w:val="28"/>
              <w:szCs w:val="28"/>
            </w:rPr>
            <w:t xml:space="preserve"> PAŠVENTUPIO PILIAKALNIO SU GYVENVIETE TVARKOMIEJI STATYBOS IR TVARKYBOS DARBAI</w:t>
          </w:r>
          <w:r>
            <w:rPr>
              <w:rFonts w:cs="Arial" w:ascii="Arial" w:hAnsi="Arial"/>
              <w:b/>
              <w:bCs/>
              <w:sz w:val="28"/>
              <w:szCs w:val="28"/>
            </w:rPr>
            <w:t>“ ATVIRO KONKURSO SPECIALIOSIOS SĄLYGOS</w:t>
          </w:r>
        </w:p>
        <w:p>
          <w:pPr>
            <w:pStyle w:val="Standard"/>
            <w:tabs>
              <w:tab w:val="clear" w:pos="720"/>
              <w:tab w:val="right" w:pos="9360" w:leader="dot"/>
            </w:tabs>
            <w:spacing w:lineRule="auto" w:line="240" w:before="0" w:after="0"/>
            <w:jc w:val="center"/>
            <w:rPr>
              <w:rFonts w:ascii="Arial" w:hAnsi="Arial" w:cs="Arial"/>
              <w:b/>
              <w:bCs/>
              <w:sz w:val="28"/>
              <w:szCs w:val="28"/>
            </w:rPr>
          </w:pPr>
          <w:r>
            <w:rPr>
              <w:rFonts w:cs="Arial" w:ascii="Arial" w:hAnsi="Arial"/>
              <w:b/>
              <w:bCs/>
              <w:sz w:val="28"/>
              <w:szCs w:val="28"/>
            </w:rPr>
            <w:t>Versija Nr. 1</w:t>
          </w:r>
        </w:p>
        <w:p>
          <w:pPr>
            <w:pStyle w:val="Standard"/>
            <w:tabs>
              <w:tab w:val="clear" w:pos="720"/>
              <w:tab w:val="right" w:pos="9360" w:leader="dot"/>
            </w:tabs>
            <w:spacing w:lineRule="auto" w:line="240" w:before="0" w:after="0"/>
            <w:rPr>
              <w:rFonts w:ascii="Arial" w:hAnsi="Arial" w:cs="Arial"/>
              <w:sz w:val="28"/>
              <w:szCs w:val="28"/>
            </w:rPr>
          </w:pPr>
          <w:r>
            <w:rPr>
              <w:rFonts w:cs="Arial" w:ascii="Arial" w:hAnsi="Arial"/>
              <w:sz w:val="28"/>
              <w:szCs w:val="28"/>
            </w:rPr>
          </w:r>
        </w:p>
        <w:p>
          <w:pPr>
            <w:pStyle w:val="Standard"/>
            <w:tabs>
              <w:tab w:val="clear" w:pos="720"/>
              <w:tab w:val="right" w:pos="9360" w:leader="dot"/>
            </w:tabs>
            <w:spacing w:lineRule="auto" w:line="240" w:before="0" w:after="0"/>
            <w:rPr>
              <w:rFonts w:ascii="Arial" w:hAnsi="Arial" w:cs="Arial"/>
            </w:rPr>
          </w:pPr>
          <w:r>
            <w:rPr>
              <w:rFonts w:cs="Arial" w:ascii="Arial" w:hAnsi="Arial"/>
            </w:rPr>
          </w:r>
          <w:r>
            <w:br w:type="page"/>
          </w:r>
        </w:p>
        <w:p>
          <w:pPr>
            <w:pStyle w:val="ContentsHeading"/>
            <w:tabs>
              <w:tab w:val="clear" w:pos="720"/>
              <w:tab w:val="right" w:pos="9360" w:leader="dot"/>
            </w:tabs>
            <w:spacing w:before="0" w:after="0"/>
            <w:outlineLvl w:val="9"/>
            <w:rPr>
              <w:rFonts w:ascii="Arial" w:hAnsi="Arial" w:cs="Arial"/>
              <w:sz w:val="36"/>
              <w:szCs w:val="36"/>
            </w:rPr>
          </w:pPr>
          <w:r>
            <w:rPr>
              <w:rFonts w:cs="Arial" w:ascii="Arial" w:hAnsi="Arial"/>
              <w:sz w:val="36"/>
              <w:szCs w:val="36"/>
            </w:rPr>
            <w:t>TURINYS</w:t>
          </w:r>
        </w:p>
        <w:p>
          <w:pPr>
            <w:pStyle w:val="Contents1"/>
            <w:tabs>
              <w:tab w:val="clear" w:pos="720"/>
              <w:tab w:val="right" w:pos="568" w:leader="dot"/>
              <w:tab w:val="left" w:pos="1086" w:leader="none"/>
              <w:tab w:val="right" w:pos="10388" w:leader="dot"/>
            </w:tabs>
            <w:spacing w:lineRule="auto" w:line="240" w:before="0" w:after="0"/>
            <w:rPr>
              <w:rFonts w:ascii="Arial" w:hAnsi="Arial" w:cs="Arial"/>
              <w:sz w:val="22"/>
              <w:szCs w:val="22"/>
            </w:rPr>
          </w:pPr>
          <w:hyperlink w:anchor="_Toc167436660">
            <w:r>
              <w:rPr>
                <w:webHidden/>
              </w:rPr>
              <w:fldChar w:fldCharType="begin"/>
            </w:r>
            <w:r>
              <w:rPr>
                <w:webHidden/>
              </w:rPr>
              <w:instrText xml:space="preserve">PAGEREF _Toc167436660 \h</w:instrText>
            </w:r>
            <w:r>
              <w:rPr>
                <w:webHidden/>
              </w:rPr>
              <w:fldChar w:fldCharType="separate"/>
            </w:r>
            <w:r>
              <w:rPr>
                <w:rStyle w:val="Rodyklssaitas"/>
                <w:rFonts w:cs="Arial" w:ascii="Arial" w:hAnsi="Arial"/>
                <w:sz w:val="22"/>
                <w:szCs w:val="22"/>
              </w:rPr>
              <w:t>1. Bendra informacija</w:t>
              <w:tab/>
              <w:t>3</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1">
            <w:r>
              <w:rPr>
                <w:rStyle w:val="Rodyklssaitas"/>
                <w:rFonts w:cs="Arial" w:ascii="Arial" w:hAnsi="Arial"/>
                <w:sz w:val="22"/>
                <w:szCs w:val="22"/>
              </w:rPr>
              <w:t>2. Pirkimo objektas</w:t>
              <w:tab/>
            </w:r>
          </w:hyperlink>
          <w:r>
            <w:rPr>
              <w:rFonts w:cs="Arial" w:ascii="Arial" w:hAnsi="Arial"/>
              <w:sz w:val="22"/>
              <w:szCs w:val="22"/>
            </w:rPr>
            <w:t>3</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2">
            <w:r>
              <w:rPr>
                <w:webHidden/>
              </w:rPr>
              <w:fldChar w:fldCharType="begin"/>
            </w:r>
            <w:r>
              <w:rPr>
                <w:webHidden/>
              </w:rPr>
              <w:instrText xml:space="preserve">PAGEREF _Toc167436662 \h</w:instrText>
            </w:r>
            <w:r>
              <w:rPr>
                <w:webHidden/>
              </w:rPr>
              <w:fldChar w:fldCharType="separate"/>
            </w:r>
            <w:r>
              <w:rPr>
                <w:rStyle w:val="Rodyklssaitas"/>
                <w:rFonts w:cs="Arial" w:ascii="Arial" w:hAnsi="Arial"/>
                <w:sz w:val="22"/>
                <w:szCs w:val="22"/>
              </w:rPr>
              <w:t>3. Susitikimai su tiekėjais ir objekto apžiūra</w:t>
              <w:tab/>
              <w:t>3</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3">
            <w:r>
              <w:rPr>
                <w:webHidden/>
              </w:rPr>
              <w:fldChar w:fldCharType="begin"/>
            </w:r>
            <w:r>
              <w:rPr>
                <w:webHidden/>
              </w:rPr>
              <w:instrText xml:space="preserve">PAGEREF _Toc167436663 \h</w:instrText>
            </w:r>
            <w:r>
              <w:rPr>
                <w:webHidden/>
              </w:rPr>
              <w:fldChar w:fldCharType="separate"/>
            </w:r>
            <w:r>
              <w:rPr>
                <w:rStyle w:val="Rodyklssaitas"/>
                <w:rFonts w:cs="Arial" w:ascii="Arial" w:hAnsi="Arial"/>
                <w:sz w:val="22"/>
                <w:szCs w:val="22"/>
              </w:rPr>
              <w:t>4. Tiekėjų pašalinimo pagrindai ir kvalifikacijos reikalavimai</w:t>
              <w:tab/>
              <w:t>4</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4">
            <w:r>
              <w:rPr>
                <w:rStyle w:val="Rodyklssaitas"/>
                <w:rFonts w:cs="Arial" w:ascii="Arial" w:hAnsi="Arial"/>
                <w:sz w:val="22"/>
                <w:szCs w:val="22"/>
              </w:rPr>
              <w:t>5. Reikalavimai, susiję su nacionaliniu saugumu</w:t>
              <w:tab/>
            </w:r>
          </w:hyperlink>
          <w:r>
            <w:rPr>
              <w:rFonts w:cs="Arial" w:ascii="Arial" w:hAnsi="Arial"/>
              <w:sz w:val="22"/>
              <w:szCs w:val="22"/>
            </w:rPr>
            <w:t>4</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5">
            <w:r>
              <w:rPr>
                <w:rStyle w:val="Rodyklssaitas"/>
                <w:rFonts w:cs="Arial" w:ascii="Arial" w:hAnsi="Arial"/>
                <w:sz w:val="22"/>
                <w:szCs w:val="22"/>
              </w:rPr>
              <w:t>6. Specialieji reikalavimai pasiūlymų rengimui ir pateikimui</w:t>
              <w:tab/>
            </w:r>
          </w:hyperlink>
          <w:r>
            <w:rPr>
              <w:rFonts w:cs="Arial" w:ascii="Arial" w:hAnsi="Arial"/>
              <w:sz w:val="22"/>
              <w:szCs w:val="22"/>
            </w:rPr>
            <w:t>4</w:t>
          </w:r>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6">
            <w:r>
              <w:rPr>
                <w:webHidden/>
              </w:rPr>
              <w:fldChar w:fldCharType="begin"/>
            </w:r>
            <w:r>
              <w:rPr>
                <w:webHidden/>
              </w:rPr>
              <w:instrText xml:space="preserve">PAGEREF _Toc167436666 \h</w:instrText>
            </w:r>
            <w:r>
              <w:rPr>
                <w:webHidden/>
              </w:rPr>
              <w:fldChar w:fldCharType="separate"/>
            </w:r>
            <w:r>
              <w:rPr>
                <w:rStyle w:val="Rodyklssaitas"/>
                <w:rFonts w:cs="Arial" w:ascii="Arial" w:hAnsi="Arial"/>
                <w:sz w:val="22"/>
                <w:szCs w:val="22"/>
              </w:rPr>
              <w:t>7. Pasiūlymo galiojimo užtikrinimas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7">
            <w:r>
              <w:rPr>
                <w:webHidden/>
              </w:rPr>
              <w:fldChar w:fldCharType="begin"/>
            </w:r>
            <w:r>
              <w:rPr>
                <w:webHidden/>
              </w:rPr>
              <w:instrText xml:space="preserve">PAGEREF _Toc167436667 \h</w:instrText>
            </w:r>
            <w:r>
              <w:rPr>
                <w:webHidden/>
              </w:rPr>
              <w:fldChar w:fldCharType="separate"/>
            </w:r>
            <w:r>
              <w:rPr>
                <w:rStyle w:val="Rodyklssaitas"/>
                <w:rFonts w:cs="Arial" w:ascii="Arial" w:hAnsi="Arial"/>
                <w:sz w:val="22"/>
                <w:szCs w:val="22"/>
              </w:rPr>
              <w:t>8. Elektroninis aukcionas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8">
            <w:r>
              <w:rPr>
                <w:webHidden/>
              </w:rPr>
              <w:fldChar w:fldCharType="begin"/>
            </w:r>
            <w:r>
              <w:rPr>
                <w:webHidden/>
              </w:rPr>
              <w:instrText xml:space="preserve">PAGEREF _Toc167436668 \h</w:instrText>
            </w:r>
            <w:r>
              <w:rPr>
                <w:webHidden/>
              </w:rPr>
              <w:fldChar w:fldCharType="separate"/>
            </w:r>
            <w:r>
              <w:rPr>
                <w:rStyle w:val="Rodyklssaitas"/>
                <w:rFonts w:cs="Arial" w:ascii="Arial" w:hAnsi="Arial"/>
                <w:sz w:val="22"/>
                <w:szCs w:val="22"/>
              </w:rPr>
              <w:t>9. Pasiūlymų vertinimas</w:t>
              <w:tab/>
              <w:t>5</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69">
            <w:r>
              <w:rPr>
                <w:webHidden/>
              </w:rPr>
              <w:fldChar w:fldCharType="begin"/>
            </w:r>
            <w:r>
              <w:rPr>
                <w:webHidden/>
              </w:rPr>
              <w:instrText xml:space="preserve">PAGEREF _Toc167436669 \h</w:instrText>
            </w:r>
            <w:r>
              <w:rPr>
                <w:webHidden/>
              </w:rPr>
              <w:fldChar w:fldCharType="separate"/>
            </w:r>
            <w:r>
              <w:rPr>
                <w:rStyle w:val="Rodyklssaitas"/>
                <w:rFonts w:cs="Arial" w:ascii="Arial" w:hAnsi="Arial"/>
                <w:sz w:val="22"/>
                <w:szCs w:val="22"/>
              </w:rPr>
              <w:t>10. Sutarties sudarymas</w:t>
              <w:tab/>
              <w:t>6</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70">
            <w:r>
              <w:rPr>
                <w:webHidden/>
              </w:rPr>
              <w:fldChar w:fldCharType="begin"/>
            </w:r>
            <w:r>
              <w:rPr>
                <w:webHidden/>
              </w:rPr>
              <w:instrText xml:space="preserve">PAGEREF _Toc167436670 \h</w:instrText>
            </w:r>
            <w:r>
              <w:rPr>
                <w:webHidden/>
              </w:rPr>
              <w:fldChar w:fldCharType="separate"/>
            </w:r>
            <w:r>
              <w:rPr>
                <w:rStyle w:val="Rodyklssaitas"/>
                <w:rFonts w:cs="Arial" w:ascii="Arial" w:hAnsi="Arial"/>
                <w:sz w:val="22"/>
                <w:szCs w:val="22"/>
              </w:rPr>
              <w:t>11. Kitos sąlygos</w:t>
              <w:tab/>
              <w:t>6</w:t>
            </w:r>
            <w:r>
              <w:rPr>
                <w:webHidden/>
              </w:rPr>
              <w:fldChar w:fldCharType="end"/>
            </w:r>
          </w:hyperlink>
        </w:p>
        <w:p>
          <w:pPr>
            <w:pStyle w:val="Contents1"/>
            <w:tabs>
              <w:tab w:val="clear" w:pos="720"/>
              <w:tab w:val="right" w:pos="568" w:leader="dot"/>
              <w:tab w:val="right" w:pos="10388" w:leader="dot"/>
            </w:tabs>
            <w:spacing w:lineRule="auto" w:line="240" w:before="0" w:after="0"/>
            <w:rPr>
              <w:rFonts w:ascii="Arial" w:hAnsi="Arial" w:cs="Arial"/>
              <w:sz w:val="22"/>
              <w:szCs w:val="22"/>
            </w:rPr>
          </w:pPr>
          <w:hyperlink w:anchor="_Toc167436671">
            <w:r>
              <w:rPr>
                <w:webHidden/>
              </w:rPr>
              <w:fldChar w:fldCharType="begin"/>
            </w:r>
            <w:r>
              <w:rPr>
                <w:webHidden/>
              </w:rPr>
              <w:instrText xml:space="preserve">PAGEREF _Toc167436671 \h</w:instrText>
            </w:r>
            <w:r>
              <w:rPr>
                <w:webHidden/>
              </w:rPr>
              <w:fldChar w:fldCharType="separate"/>
            </w:r>
            <w:r>
              <w:rPr>
                <w:rStyle w:val="Rodyklssaitas"/>
                <w:rFonts w:cs="Arial" w:ascii="Arial" w:hAnsi="Arial"/>
                <w:sz w:val="22"/>
                <w:szCs w:val="22"/>
              </w:rPr>
              <w:t>Pirkimo sąlygų 1 priedas „Terminai“</w:t>
              <w:tab/>
              <w:t>7</w:t>
            </w:r>
            <w:r>
              <w:rPr>
                <w:webHidden/>
              </w:rPr>
              <w:fldChar w:fldCharType="end"/>
            </w:r>
          </w:hyperlink>
        </w:p>
        <w:p>
          <w:pPr>
            <w:pStyle w:val="Contents2"/>
            <w:rPr>
              <w:rFonts w:ascii="Arial" w:hAnsi="Arial" w:cs="Arial"/>
              <w:sz w:val="22"/>
              <w:szCs w:val="22"/>
            </w:rPr>
          </w:pPr>
          <w:hyperlink w:anchor="_Toc167436672">
            <w:r>
              <w:rPr>
                <w:rStyle w:val="Rodyklssaitas"/>
                <w:rFonts w:cs="Arial" w:ascii="Arial" w:hAnsi="Arial"/>
                <w:sz w:val="22"/>
                <w:szCs w:val="22"/>
              </w:rPr>
              <w:t>Pirkimo sąlygų 2 priedas „Projektai“</w:t>
              <w:tab/>
            </w:r>
          </w:hyperlink>
          <w:r>
            <w:rPr>
              <w:rFonts w:cs="Arial" w:ascii="Arial" w:hAnsi="Arial"/>
              <w:sz w:val="22"/>
              <w:szCs w:val="22"/>
            </w:rPr>
            <w:t>10</w:t>
          </w:r>
        </w:p>
        <w:p>
          <w:pPr>
            <w:pStyle w:val="Contents2"/>
            <w:rPr>
              <w:rFonts w:ascii="Arial" w:hAnsi="Arial" w:cs="Arial"/>
              <w:sz w:val="22"/>
              <w:szCs w:val="22"/>
            </w:rPr>
          </w:pPr>
          <w:hyperlink w:anchor="_Toc167436673">
            <w:r>
              <w:rPr>
                <w:rStyle w:val="Rodyklssaitas"/>
                <w:rFonts w:cs="Arial" w:ascii="Arial" w:hAnsi="Arial"/>
                <w:sz w:val="22"/>
                <w:szCs w:val="22"/>
              </w:rPr>
              <w:t>Pirkimo sąlygų 3 priedas „Tiekėjų pašalinimo pagrindai“</w:t>
              <w:tab/>
            </w:r>
          </w:hyperlink>
          <w:r>
            <w:rPr>
              <w:rFonts w:cs="Arial" w:ascii="Arial" w:hAnsi="Arial"/>
              <w:sz w:val="22"/>
              <w:szCs w:val="22"/>
            </w:rPr>
            <w:t>12</w:t>
          </w:r>
        </w:p>
        <w:p>
          <w:pPr>
            <w:pStyle w:val="Contents2"/>
            <w:rPr>
              <w:rFonts w:ascii="Arial" w:hAnsi="Arial" w:cs="Arial"/>
              <w:sz w:val="22"/>
              <w:szCs w:val="22"/>
            </w:rPr>
          </w:pPr>
          <w:hyperlink w:anchor="_Toc167436674">
            <w:r>
              <w:rPr>
                <w:webHidden/>
              </w:rPr>
              <w:fldChar w:fldCharType="begin"/>
            </w:r>
            <w:r>
              <w:rPr>
                <w:webHidden/>
              </w:rPr>
              <w:instrText xml:space="preserve">PAGEREF _Toc167436674 \h</w:instrText>
            </w:r>
            <w:r>
              <w:rPr>
                <w:webHidden/>
              </w:rPr>
              <w:fldChar w:fldCharType="separate"/>
            </w:r>
            <w:r>
              <w:rPr>
                <w:rStyle w:val="Rodyklssaitas"/>
                <w:rFonts w:cs="Arial" w:ascii="Arial" w:hAnsi="Arial"/>
                <w:sz w:val="22"/>
                <w:szCs w:val="22"/>
              </w:rPr>
              <w:t>Pirkimo sąlygų 4 priedas „Tiekėjų kvalifikacijos reikalavimai ir reikalaujami kokybės bei aplinkos apsaugos vadybos sistemų standartai“</w:t>
              <w:tab/>
              <w:t>21</w:t>
            </w:r>
            <w:r>
              <w:rPr>
                <w:webHidden/>
              </w:rPr>
              <w:fldChar w:fldCharType="end"/>
            </w:r>
          </w:hyperlink>
        </w:p>
        <w:p>
          <w:pPr>
            <w:pStyle w:val="Contents2"/>
            <w:rPr>
              <w:rFonts w:ascii="Arial" w:hAnsi="Arial" w:cs="Arial"/>
              <w:sz w:val="22"/>
              <w:szCs w:val="22"/>
            </w:rPr>
          </w:pPr>
          <w:r>
            <w:rPr>
              <w:rFonts w:cs="Arial" w:ascii="Arial" w:hAnsi="Arial"/>
              <w:sz w:val="22"/>
              <w:szCs w:val="22"/>
            </w:rPr>
            <w:t xml:space="preserve">Pirkimo sąlygų 5 priedas „Europos bendrasis viešųjų pirkimų dokumentas" </w:t>
            <w:tab/>
            <w:t>28</w:t>
          </w:r>
        </w:p>
        <w:p>
          <w:pPr>
            <w:pStyle w:val="Contents2"/>
            <w:rPr>
              <w:rFonts w:ascii="Arial" w:hAnsi="Arial" w:cs="Arial"/>
              <w:sz w:val="22"/>
              <w:szCs w:val="22"/>
            </w:rPr>
          </w:pPr>
          <w:hyperlink w:anchor="_Toc167436675">
            <w:r>
              <w:rPr>
                <w:rStyle w:val="Rodyklssaitas"/>
                <w:rFonts w:cs="Arial" w:ascii="Arial" w:hAnsi="Arial"/>
                <w:sz w:val="22"/>
                <w:szCs w:val="22"/>
              </w:rPr>
              <w:t>Pirkimo sąlygų 6 priedas „Pasiūlymo forma"</w:t>
              <w:tab/>
            </w:r>
          </w:hyperlink>
          <w:r>
            <w:rPr>
              <w:rFonts w:cs="Arial" w:ascii="Arial" w:hAnsi="Arial"/>
              <w:sz w:val="22"/>
              <w:szCs w:val="22"/>
            </w:rPr>
            <w:t>29</w:t>
          </w:r>
        </w:p>
        <w:p>
          <w:pPr>
            <w:pStyle w:val="Contents2"/>
            <w:rPr>
              <w:rFonts w:ascii="Arial" w:hAnsi="Arial" w:cs="Arial"/>
              <w:sz w:val="22"/>
              <w:szCs w:val="22"/>
            </w:rPr>
          </w:pPr>
          <w:hyperlink w:anchor="_Toc167436684">
            <w:r>
              <w:rPr>
                <w:webHidden/>
              </w:rPr>
              <w:fldChar w:fldCharType="begin"/>
            </w:r>
            <w:r>
              <w:rPr>
                <w:webHidden/>
              </w:rPr>
              <w:instrText xml:space="preserve">PAGEREF _Toc167436684 \h</w:instrText>
            </w:r>
            <w:r>
              <w:rPr>
                <w:webHidden/>
              </w:rPr>
              <w:fldChar w:fldCharType="separate"/>
            </w:r>
            <w:r>
              <w:rPr>
                <w:rStyle w:val="Rodyklssaitas"/>
                <w:rFonts w:cs="Arial" w:ascii="Arial" w:hAnsi="Arial"/>
                <w:sz w:val="22"/>
                <w:szCs w:val="22"/>
              </w:rPr>
              <w:t>Pirkimo sąlygų 7 priedas „Pasiūlymų vertinimo kriterijai ir sąlygos“</w:t>
              <w:tab/>
              <w:t>33</w:t>
            </w:r>
            <w:r>
              <w:rPr>
                <w:webHidden/>
              </w:rPr>
              <w:fldChar w:fldCharType="end"/>
            </w:r>
          </w:hyperlink>
        </w:p>
        <w:p>
          <w:pPr>
            <w:pStyle w:val="Contents2"/>
            <w:rPr>
              <w:rFonts w:ascii="Arial" w:hAnsi="Arial" w:cs="Arial"/>
              <w:sz w:val="22"/>
              <w:szCs w:val="22"/>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sz w:val="22"/>
                <w:szCs w:val="22"/>
              </w:rPr>
              <w:t>Pirkimo sąlygų 8 priedas „Sutarties projektas“</w:t>
              <w:tab/>
              <w:t>34</w:t>
            </w:r>
            <w:r>
              <w:rPr>
                <w:webHidden/>
              </w:rPr>
              <w:fldChar w:fldCharType="end"/>
            </w:r>
          </w:hyperlink>
        </w:p>
        <w:p>
          <w:pPr>
            <w:pStyle w:val="Contents2"/>
            <w:rPr>
              <w:rFonts w:ascii="Arial" w:hAnsi="Arial" w:cs="Arial"/>
              <w:sz w:val="22"/>
              <w:szCs w:val="22"/>
            </w:rPr>
          </w:pPr>
          <w:hyperlink w:anchor="_Toc167436684">
            <w:r>
              <w:rPr>
                <w:rStyle w:val="Rodyklssaitas"/>
                <w:rFonts w:cs="Arial" w:ascii="Arial" w:hAnsi="Arial"/>
                <w:sz w:val="22"/>
                <w:szCs w:val="22"/>
              </w:rPr>
              <w:t>Pirkimo sąlygų 9 priedas „Įkainoto veiklos sąrašo forma“</w:t>
              <w:tab/>
              <w:t xml:space="preserve">pridedama atskiru dokumentu </w:t>
            </w:r>
          </w:hyperlink>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vanish w:val="false"/>
                <w:sz w:val="22"/>
                <w:szCs w:val="22"/>
              </w:rPr>
              <w:t xml:space="preserve"> „</w:t>
            </w:r>
            <w:r>
              <w:rPr>
                <w:webHidden/>
              </w:rPr>
              <w:fldChar w:fldCharType="end"/>
            </w:r>
          </w:hyperlink>
        </w:p>
        <w:p>
          <w:pPr>
            <w:pStyle w:val="Contents2"/>
            <w:rPr>
              <w:rFonts w:ascii="Arial" w:hAnsi="Arial" w:cs="Arial"/>
              <w:sz w:val="22"/>
              <w:szCs w:val="22"/>
            </w:rPr>
          </w:pPr>
          <w:hyperlink w:anchor="_Toc167436684">
            <w:r>
              <w:rPr>
                <w:rStyle w:val="Rodyklssaitas"/>
                <w:rFonts w:eastAsia="Calibri" w:cs="Arial" w:ascii="Arial" w:hAnsi="Arial"/>
                <w:sz w:val="22"/>
                <w:szCs w:val="22"/>
              </w:rPr>
              <w:t>Pirkimo sąlygų 10 priedas „</w:t>
            </w:r>
            <w:r>
              <w:rPr>
                <w:rStyle w:val="Rodyklssaitas"/>
                <w:rFonts w:cs="Arial" w:ascii="Arial" w:hAnsi="Arial"/>
                <w:sz w:val="22"/>
                <w:szCs w:val="22"/>
              </w:rPr>
              <w:t>Tiekėjo vadovaujančių darbuotojų (specialistų) ir asmenų, atsakingų už sutarties  įvykdymą sąrašas</w:t>
            </w:r>
            <w:r>
              <w:rPr>
                <w:webHidden/>
              </w:rPr>
              <w:fldChar w:fldCharType="begin"/>
            </w:r>
            <w:r>
              <w:rPr>
                <w:webHidden/>
              </w:rPr>
              <w:instrText xml:space="preserve">PAGEREF _Toc167436684 \h</w:instrText>
            </w:r>
            <w:r>
              <w:rPr>
                <w:webHidden/>
              </w:rPr>
              <w:fldChar w:fldCharType="separate"/>
            </w:r>
            <w:r>
              <w:rPr>
                <w:rStyle w:val="Rodyklssaitas"/>
                <w:rFonts w:eastAsia="Calibri" w:cs="Arial" w:ascii="Arial" w:hAnsi="Arial"/>
                <w:vanish w:val="false"/>
                <w:sz w:val="22"/>
                <w:szCs w:val="22"/>
              </w:rPr>
              <w:t>“</w:t>
              <w:tab/>
              <w:t xml:space="preserve">pridedama atskiru dokumentu </w:t>
            </w:r>
            <w:r>
              <w:rPr>
                <w:webHidden/>
              </w:rPr>
              <w:fldChar w:fldCharType="end"/>
            </w:r>
          </w:hyperlink>
        </w:p>
        <w:p>
          <w:pPr>
            <w:pStyle w:val="Contents2"/>
            <w:rPr>
              <w:rFonts w:ascii="Arial" w:hAnsi="Arial" w:cs="Arial"/>
              <w:sz w:val="22"/>
              <w:szCs w:val="22"/>
            </w:rPr>
          </w:pPr>
          <w:hyperlink w:anchor="_Toc167436685">
            <w:r>
              <w:rPr>
                <w:rStyle w:val="Rodyklssaitas"/>
                <w:rFonts w:cs="Arial" w:ascii="Arial" w:hAnsi="Arial"/>
                <w:sz w:val="22"/>
                <w:szCs w:val="22"/>
              </w:rPr>
              <w:t>Pirkimo sąlygų 11 priedas „Tvarkybos darbų</w:t>
            </w:r>
            <w:r>
              <w:rPr>
                <w:webHidden/>
              </w:rPr>
              <w:fldChar w:fldCharType="begin"/>
            </w:r>
            <w:r>
              <w:rPr>
                <w:webHidden/>
              </w:rPr>
              <w:instrText xml:space="preserve">PAGEREF _Toc167436685 \h</w:instrText>
            </w:r>
            <w:r>
              <w:rPr>
                <w:webHidden/>
              </w:rPr>
              <w:fldChar w:fldCharType="separate"/>
            </w:r>
            <w:r>
              <w:rPr>
                <w:rStyle w:val="Rodyklssaitas"/>
                <w:rFonts w:cs="Arial" w:ascii="Arial" w:hAnsi="Arial"/>
                <w:vanish w:val="false"/>
                <w:sz w:val="22"/>
                <w:szCs w:val="22"/>
              </w:rPr>
              <w:t xml:space="preserve"> vadovo patirtis“</w:t>
              <w:tab/>
              <w:t>pridedama atskiru dokumentu</w:t>
            </w:r>
            <w:r>
              <w:rPr>
                <w:webHidden/>
              </w:rPr>
              <w:fldChar w:fldCharType="end"/>
            </w:r>
          </w:hyperlink>
        </w:p>
        <w:p>
          <w:pPr>
            <w:pStyle w:val="Standard"/>
            <w:rPr>
              <w:rFonts w:ascii="Arial" w:hAnsi="Arial" w:cs="Arial"/>
              <w:sz w:val="22"/>
              <w:szCs w:val="22"/>
            </w:rPr>
          </w:pPr>
          <w:r>
            <w:rPr>
              <w:rFonts w:cs="Arial" w:ascii="Arial" w:hAnsi="Arial"/>
              <w:sz w:val="22"/>
              <w:szCs w:val="22"/>
            </w:rPr>
            <w:t>Pirkimo sąlygų 12 priedas „Atliktų statybos darbų sąrašas“.......................pridedama atskiru dokumentu</w:t>
          </w:r>
          <w:r>
            <w:rPr>
              <w:sz w:val="22"/>
              <w:szCs w:val="22"/>
              <w:rFonts w:cs="Arial" w:ascii="Arial" w:hAnsi="Arial"/>
            </w:rPr>
            <w:fldChar w:fldCharType="end"/>
          </w:r>
        </w:p>
      </w:sdtContent>
    </w:sdt>
    <w:p>
      <w:pPr>
        <w:pStyle w:val="Standard"/>
        <w:tabs>
          <w:tab w:val="clear" w:pos="720"/>
          <w:tab w:val="right" w:pos="9360" w:leader="dot"/>
        </w:tabs>
        <w:rPr>
          <w:rFonts w:ascii="Arial" w:hAnsi="Arial" w:cs="Arial"/>
          <w:sz w:val="22"/>
          <w:szCs w:val="22"/>
        </w:rPr>
      </w:pPr>
      <w:r>
        <w:rPr>
          <w:rFonts w:cs="Arial" w:ascii="Arial" w:hAnsi="Arial"/>
          <w:sz w:val="22"/>
          <w:szCs w:val="22"/>
        </w:rPr>
      </w:r>
    </w:p>
    <w:p>
      <w:pPr>
        <w:pStyle w:val="Standard"/>
        <w:tabs>
          <w:tab w:val="clear" w:pos="720"/>
          <w:tab w:val="right" w:pos="9360" w:leader="dot"/>
        </w:tabs>
        <w:spacing w:lineRule="atLeast" w:line="20" w:before="0" w:after="120"/>
        <w:rPr>
          <w:rFonts w:ascii="Arial" w:hAnsi="Arial" w:cs="Arial"/>
          <w:sz w:val="22"/>
          <w:szCs w:val="22"/>
        </w:rPr>
      </w:pPr>
      <w:r>
        <w:rPr>
          <w:rFonts w:cs="Arial" w:ascii="Arial" w:hAnsi="Arial"/>
          <w:sz w:val="22"/>
          <w:szCs w:val="22"/>
        </w:rPr>
      </w:r>
    </w:p>
    <w:p>
      <w:pPr>
        <w:pStyle w:val="Standard"/>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r>
        <w:br w:type="page"/>
      </w:r>
    </w:p>
    <w:p>
      <w:pPr>
        <w:pStyle w:val="Heading1"/>
        <w:spacing w:lineRule="atLeast" w:line="20" w:before="0" w:after="0"/>
        <w:rPr>
          <w:rFonts w:ascii="Arial" w:hAnsi="Arial" w:cs="Arial"/>
          <w:sz w:val="36"/>
          <w:szCs w:val="36"/>
        </w:rPr>
      </w:pPr>
      <w:bookmarkStart w:id="0" w:name="_Toc167436660"/>
      <w:r>
        <w:rPr>
          <w:rFonts w:cs="Arial" w:ascii="Arial" w:hAnsi="Arial"/>
          <w:sz w:val="36"/>
          <w:szCs w:val="36"/>
        </w:rPr>
        <w:t>1. Bendra informacija</w:t>
      </w:r>
      <w:bookmarkEnd w:id="0"/>
    </w:p>
    <w:p>
      <w:pPr>
        <w:pStyle w:val="Normal"/>
        <w:tabs>
          <w:tab w:val="clear" w:pos="720"/>
          <w:tab w:val="left" w:pos="993" w:leader="none"/>
        </w:tabs>
        <w:spacing w:lineRule="atLeast" w:line="20"/>
        <w:ind w:firstLine="540"/>
        <w:jc w:val="both"/>
        <w:rPr>
          <w:rFonts w:ascii="Arial" w:hAnsi="Arial" w:cs="Arial"/>
        </w:rPr>
      </w:pPr>
      <w:r>
        <w:rPr>
          <w:rFonts w:cs="Arial" w:ascii="Arial" w:hAnsi="Arial"/>
          <w:sz w:val="22"/>
          <w:szCs w:val="22"/>
        </w:rPr>
        <w:t>1.1. Perkančioji organizacija – Prienų rajono savivaldybės administracija</w:t>
      </w:r>
      <w:r>
        <w:rPr>
          <w:rFonts w:eastAsia="Calibri" w:cs="Arial" w:ascii="Arial" w:hAnsi="Arial"/>
          <w:sz w:val="22"/>
          <w:szCs w:val="22"/>
        </w:rPr>
        <w:t xml:space="preserve">, juridinio asmens kodas 288742590, adresas Laisvės a. 12, Prienai. </w:t>
      </w:r>
      <w:r>
        <w:rPr>
          <w:rFonts w:eastAsia="Calibri" w:cs="Arial" w:ascii="Arial" w:hAnsi="Arial"/>
          <w:sz w:val="22"/>
          <w:szCs w:val="22"/>
          <w:lang w:eastAsia="en-US"/>
        </w:rPr>
        <w:t>Perkančioji organizacija nėra PVM mokėtoja</w:t>
      </w:r>
      <w:r>
        <w:rPr>
          <w:rFonts w:eastAsia="Calibri" w:cs="Arial" w:ascii="Arial" w:hAnsi="Arial"/>
          <w:sz w:val="22"/>
          <w:szCs w:val="22"/>
        </w:rPr>
        <w:t>.</w:t>
      </w:r>
    </w:p>
    <w:p>
      <w:pPr>
        <w:pStyle w:val="ListParagraph"/>
        <w:spacing w:lineRule="auto" w:line="240" w:before="0" w:after="0"/>
        <w:ind w:firstLine="540" w:left="0"/>
        <w:jc w:val="both"/>
        <w:rPr>
          <w:rFonts w:ascii="Arial" w:hAnsi="Arial" w:cs="Arial"/>
          <w:color w:val="000000"/>
          <w:sz w:val="22"/>
          <w:szCs w:val="22"/>
        </w:rPr>
      </w:pPr>
      <w:r>
        <w:rPr>
          <w:rFonts w:cs="Arial" w:ascii="Arial" w:hAnsi="Arial"/>
          <w:color w:val="000000"/>
          <w:sz w:val="22"/>
          <w:szCs w:val="22"/>
        </w:rPr>
        <w:t>1.2. Pirkimas neatliekamas naudojantis centralizuotų pirkimų katalogu, nes kataloge nėra galimybės įsigyti reikiamus tvarkybos darbus.</w:t>
      </w:r>
    </w:p>
    <w:p>
      <w:pPr>
        <w:pStyle w:val="Standard"/>
        <w:spacing w:lineRule="auto" w:line="240" w:before="0" w:after="0"/>
        <w:ind w:firstLine="540"/>
        <w:rPr>
          <w:rFonts w:ascii="Arial" w:hAnsi="Arial" w:cs="Arial"/>
        </w:rPr>
      </w:pPr>
      <w:r>
        <w:rPr>
          <w:rFonts w:cs="Arial" w:ascii="Arial" w:hAnsi="Arial"/>
          <w:sz w:val="22"/>
          <w:szCs w:val="22"/>
        </w:rPr>
        <w:t xml:space="preserve">1.3. </w:t>
      </w:r>
      <w:r>
        <w:rPr>
          <w:rFonts w:eastAsia="Times New Roman" w:cs="Arial" w:ascii="Arial" w:hAnsi="Arial"/>
          <w:sz w:val="22"/>
          <w:szCs w:val="22"/>
        </w:rPr>
        <w:t>Perkančioji organizacija nerezervuoja teisės dalyvauti pirkime.</w:t>
      </w:r>
    </w:p>
    <w:p>
      <w:pPr>
        <w:pStyle w:val="ListParagraph"/>
        <w:spacing w:lineRule="auto" w:line="240" w:before="0" w:after="0"/>
        <w:ind w:firstLine="540" w:left="0"/>
        <w:jc w:val="both"/>
        <w:rPr>
          <w:rFonts w:ascii="Arial" w:hAnsi="Arial" w:cs="Arial"/>
          <w:sz w:val="22"/>
          <w:szCs w:val="22"/>
        </w:rPr>
      </w:pPr>
      <w:r>
        <w:rPr>
          <w:rFonts w:cs="Arial" w:ascii="Arial" w:hAnsi="Arial"/>
          <w:sz w:val="22"/>
          <w:szCs w:val="22"/>
        </w:rPr>
        <w:t>1.4. Stebėtojai dalyvauti Komisijos posėdžiuose nėra kviečiami.</w:t>
      </w:r>
    </w:p>
    <w:p>
      <w:pPr>
        <w:pStyle w:val="ListParagraph"/>
        <w:spacing w:lineRule="auto" w:line="240" w:before="0" w:after="0"/>
        <w:ind w:firstLine="540" w:left="0"/>
        <w:jc w:val="both"/>
        <w:rPr>
          <w:rFonts w:ascii="Arial" w:hAnsi="Arial" w:cs="Arial"/>
        </w:rPr>
      </w:pPr>
      <w:r>
        <w:rPr>
          <w:rFonts w:cs="Arial" w:ascii="Arial" w:hAnsi="Arial"/>
          <w:sz w:val="22"/>
          <w:szCs w:val="22"/>
        </w:rPr>
        <w:t>1.5. Stebėtojai dalyvauti Komisijos posėdžiuose nėra kviečiami.</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1.6. Atliekamas žaliasis pirkimas. Pirkimas vykdomas </w:t>
      </w:r>
      <w:bookmarkStart w:id="1" w:name="_GoBack"/>
      <w:bookmarkEnd w:id="1"/>
      <w:r>
        <w:rPr>
          <w:rFonts w:cs="Arial" w:ascii="Arial" w:hAnsi="Arial"/>
          <w:sz w:val="22"/>
          <w:szCs w:val="22"/>
        </w:rPr>
        <w:t>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w:t>
      </w:r>
      <w:r>
        <w:rPr>
          <w:rFonts w:cs="Arial" w:ascii="Arial" w:hAnsi="Arial"/>
          <w:color w:val="C9211E"/>
          <w:sz w:val="22"/>
          <w:szCs w:val="22"/>
        </w:rPr>
        <w:t xml:space="preserve"> </w:t>
      </w:r>
      <w:r>
        <w:rPr>
          <w:rFonts w:cs="Arial" w:ascii="Arial" w:hAnsi="Arial"/>
          <w:color w:themeColor="text1" w:val="000000"/>
          <w:sz w:val="22"/>
          <w:szCs w:val="22"/>
          <w:lang w:eastAsia="lt-LT"/>
        </w:rPr>
        <w:t>4.4.4. papunkčiu (</w:t>
      </w:r>
      <w:r>
        <w:rPr>
          <w:rFonts w:cs="Arial" w:ascii="Arial" w:hAnsi="Arial"/>
          <w:b/>
          <w:bCs/>
          <w:color w:themeColor="text1" w:val="000000"/>
          <w:sz w:val="22"/>
          <w:szCs w:val="22"/>
          <w:lang w:eastAsia="lt-LT"/>
        </w:rPr>
        <w:t>savarankiškai nustatomi kriterijai</w:t>
      </w:r>
      <w:r>
        <w:rPr>
          <w:rFonts w:cs="Arial" w:ascii="Arial" w:hAnsi="Arial"/>
          <w:color w:themeColor="text1" w:val="000000"/>
          <w:sz w:val="22"/>
          <w:szCs w:val="22"/>
          <w:lang w:eastAsia="lt-LT"/>
        </w:rPr>
        <w:t xml:space="preserve">)). </w:t>
      </w:r>
      <w:r>
        <w:rPr>
          <w:rFonts w:cs="Calibri" w:ascii="Arial" w:hAnsi="Arial" w:cstheme="minorHAnsi"/>
          <w:color w:themeColor="text1" w:val="000000"/>
          <w:sz w:val="22"/>
          <w:szCs w:val="22"/>
          <w:lang w:eastAsia="lt-LT"/>
        </w:rPr>
        <w:t xml:space="preserve">Aplinkos apaugos kriterijai nustatyti sutarties vykdymo sąlygose </w:t>
      </w:r>
      <w:r>
        <w:rPr>
          <w:rFonts w:cs="Arial" w:ascii="Arial" w:hAnsi="Arial"/>
          <w:color w:val="auto"/>
          <w:sz w:val="22"/>
          <w:szCs w:val="22"/>
        </w:rPr>
        <w:t>(8 priedas „Sutarties  projektas“).</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1.7. </w:t>
      </w:r>
      <w:r>
        <w:rPr>
          <w:rFonts w:eastAsia="Arial" w:cs="Arial" w:ascii="Arial" w:hAnsi="Arial"/>
          <w:sz w:val="22"/>
          <w:szCs w:val="22"/>
        </w:rPr>
        <w:t>Išankstinis skelbimas apie pirkimą nebuvo paskelbtas.</w:t>
      </w:r>
    </w:p>
    <w:p>
      <w:pPr>
        <w:pStyle w:val="ListParagraph"/>
        <w:spacing w:lineRule="auto" w:line="240" w:before="0" w:after="0"/>
        <w:ind w:firstLine="540" w:left="0"/>
        <w:jc w:val="both"/>
        <w:rPr>
          <w:rFonts w:ascii="Arial" w:hAnsi="Arial" w:cs="Arial"/>
        </w:rPr>
      </w:pPr>
      <w:r>
        <w:rPr>
          <w:rFonts w:eastAsia="Arial" w:cs="Arial" w:ascii="Arial" w:hAnsi="Arial"/>
          <w:sz w:val="22"/>
          <w:szCs w:val="22"/>
        </w:rPr>
        <w:t xml:space="preserve">1.8. </w:t>
      </w:r>
      <w:r>
        <w:rPr>
          <w:rFonts w:cs="Arial" w:ascii="Arial" w:hAnsi="Arial"/>
          <w:sz w:val="22"/>
          <w:szCs w:val="22"/>
          <w:lang w:eastAsia="en-US"/>
        </w:rPr>
        <w:t xml:space="preserve">Pirkime </w:t>
      </w:r>
      <w:r>
        <w:rPr>
          <w:rFonts w:cs="Arial" w:ascii="Arial" w:hAnsi="Arial"/>
          <w:sz w:val="22"/>
          <w:szCs w:val="22"/>
        </w:rPr>
        <w:t>perkančioji organizacija</w:t>
      </w:r>
      <w:r>
        <w:rPr>
          <w:rFonts w:cs="Arial" w:ascii="Arial" w:hAnsi="Arial"/>
          <w:sz w:val="22"/>
          <w:szCs w:val="22"/>
          <w:lang w:eastAsia="en-US"/>
        </w:rPr>
        <w:t xml:space="preserve"> nenumato skelbti pranešimo dėl savanoriško </w:t>
      </w:r>
      <w:r>
        <w:rPr>
          <w:rFonts w:cs="Arial" w:ascii="Arial" w:hAnsi="Arial"/>
          <w:i/>
          <w:iCs/>
          <w:sz w:val="22"/>
          <w:szCs w:val="22"/>
          <w:lang w:eastAsia="en-US"/>
        </w:rPr>
        <w:t>ex ante</w:t>
      </w:r>
      <w:r>
        <w:rPr>
          <w:rFonts w:cs="Arial" w:ascii="Arial" w:hAnsi="Arial"/>
          <w:sz w:val="22"/>
          <w:szCs w:val="22"/>
          <w:lang w:eastAsia="en-US"/>
        </w:rPr>
        <w:t xml:space="preserve"> skaidrumo.</w:t>
      </w:r>
    </w:p>
    <w:p>
      <w:pPr>
        <w:pStyle w:val="ListParagraph"/>
        <w:spacing w:lineRule="auto" w:line="240" w:before="0" w:after="0"/>
        <w:ind w:firstLine="540" w:left="0"/>
        <w:jc w:val="both"/>
        <w:rPr>
          <w:rFonts w:ascii="Arial" w:hAnsi="Arial" w:cs="Arial"/>
        </w:rPr>
      </w:pPr>
      <w:r>
        <w:rPr>
          <w:rFonts w:cs="Arial" w:ascii="Arial" w:hAnsi="Arial"/>
          <w:sz w:val="22"/>
          <w:szCs w:val="22"/>
          <w:lang w:eastAsia="en-US"/>
        </w:rPr>
        <w:t xml:space="preserve">1.9. </w:t>
      </w:r>
      <w:r>
        <w:rPr>
          <w:rFonts w:cs="Arial" w:ascii="Arial" w:hAnsi="Arial"/>
          <w:sz w:val="22"/>
          <w:szCs w:val="22"/>
        </w:rPr>
        <w:t>Pirkime neleidžiama pateikti alternatyvių pasiūlymų.</w:t>
      </w:r>
    </w:p>
    <w:p>
      <w:pPr>
        <w:pStyle w:val="ListParagraph"/>
        <w:spacing w:lineRule="auto" w:line="240" w:before="0" w:after="0"/>
        <w:ind w:firstLine="540" w:left="0"/>
        <w:jc w:val="both"/>
        <w:rPr>
          <w:rFonts w:ascii="Arial" w:hAnsi="Arial" w:cs="Arial"/>
        </w:rPr>
      </w:pPr>
      <w:r>
        <w:rPr>
          <w:rFonts w:cs="Arial" w:ascii="Arial" w:hAnsi="Arial"/>
          <w:sz w:val="22"/>
          <w:szCs w:val="22"/>
        </w:rPr>
        <w:t xml:space="preserve">1.10. </w:t>
      </w:r>
      <w:r>
        <w:rPr>
          <w:rFonts w:eastAsia="Arial" w:cs="Arial" w:ascii="Arial" w:hAnsi="Arial"/>
          <w:sz w:val="22"/>
          <w:szCs w:val="22"/>
        </w:rPr>
        <w:t>Bendrosios pirkimo sąlygos yra neatskiriama šių pirkimo sąlygų dalis.</w:t>
      </w:r>
    </w:p>
    <w:p>
      <w:pPr>
        <w:pStyle w:val="Heading1"/>
        <w:spacing w:lineRule="atLeast" w:line="20"/>
        <w:rPr>
          <w:rFonts w:ascii="Arial" w:hAnsi="Arial" w:cs="Arial"/>
          <w:sz w:val="36"/>
          <w:szCs w:val="36"/>
        </w:rPr>
      </w:pPr>
      <w:bookmarkStart w:id="2" w:name="_Ref39426338"/>
      <w:bookmarkStart w:id="3" w:name="_Ref39426332"/>
      <w:bookmarkStart w:id="4" w:name="_Toc167436661"/>
      <w:bookmarkStart w:id="5" w:name="_Toc335201954"/>
      <w:bookmarkEnd w:id="5"/>
      <w:r>
        <w:rPr>
          <w:rFonts w:cs="Arial" w:ascii="Arial" w:hAnsi="Arial"/>
          <w:sz w:val="36"/>
          <w:szCs w:val="36"/>
        </w:rPr>
        <w:t>2. Pirkimo objektas</w:t>
      </w:r>
      <w:bookmarkEnd w:id="2"/>
      <w:bookmarkEnd w:id="3"/>
      <w:bookmarkEnd w:id="4"/>
    </w:p>
    <w:p>
      <w:pPr>
        <w:pStyle w:val="NoSpacing"/>
        <w:tabs>
          <w:tab w:val="clear" w:pos="720"/>
          <w:tab w:val="left" w:pos="993" w:leader="none"/>
        </w:tabs>
        <w:ind w:firstLine="562"/>
        <w:jc w:val="both"/>
        <w:rPr>
          <w:rFonts w:ascii="Arial" w:hAnsi="Arial" w:cs="Arial"/>
        </w:rPr>
      </w:pPr>
      <w:r>
        <w:rPr>
          <w:rFonts w:eastAsia="Calibri" w:cs="Arial" w:ascii="Arial" w:hAnsi="Arial"/>
          <w:color w:val="000000"/>
          <w:sz w:val="22"/>
          <w:szCs w:val="22"/>
        </w:rPr>
        <w:t xml:space="preserve">2.1. Perkančioji organizacija numato įsigyti </w:t>
      </w:r>
      <w:r>
        <w:rPr>
          <w:rFonts w:eastAsia="Calibri" w:cs="Arial" w:ascii="Arial" w:hAnsi="Arial"/>
          <w:b/>
          <w:color w:val="000000"/>
          <w:sz w:val="22"/>
          <w:szCs w:val="22"/>
        </w:rPr>
        <w:t xml:space="preserve">Pašventupio piliakalnio su gyvenviete (u.k.22585) tvarkomuosius statybos darbus (su darbo projekto parengimu) ir tvarkybos darbus, kartu su reikalingais archeologiniais tyrimais. </w:t>
      </w:r>
    </w:p>
    <w:p>
      <w:pPr>
        <w:pStyle w:val="NoSpacing"/>
        <w:tabs>
          <w:tab w:val="clear" w:pos="720"/>
          <w:tab w:val="left" w:pos="993" w:leader="none"/>
        </w:tabs>
        <w:ind w:firstLine="562"/>
        <w:jc w:val="both"/>
        <w:rPr>
          <w:rFonts w:ascii="Arial" w:hAnsi="Arial" w:cs="Arial"/>
        </w:rPr>
      </w:pPr>
      <w:r>
        <w:rPr>
          <w:rFonts w:cs="Arial" w:ascii="Arial" w:hAnsi="Arial"/>
          <w:sz w:val="22"/>
          <w:szCs w:val="22"/>
        </w:rPr>
        <w:t>Reikalavimai pirkimo objektui nustatyti specialiųjų pirkimo sąlygų 2 priede „Projektai“:  „</w:t>
      </w:r>
      <w:r>
        <w:rPr>
          <w:rFonts w:cs="Arial" w:ascii="Times New Roman" w:hAnsi="Times New Roman"/>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esan</w:t>
      </w:r>
      <w:r>
        <w:rPr>
          <w:rFonts w:ascii="TimesNewRomanPSMT" w:hAnsi="TimesNewRomanPSMT"/>
          <w:sz w:val="24"/>
        </w:rPr>
        <w:t>č</w:t>
      </w:r>
      <w:r>
        <w:rPr>
          <w:rFonts w:ascii="Times New Roman" w:hAnsi="Times New Roman"/>
          <w:sz w:val="24"/>
        </w:rPr>
        <w:t>io Pašventupio k., Pakuonio sen., Prien</w:t>
      </w:r>
      <w:r>
        <w:rPr>
          <w:rFonts w:ascii="TimesNewRomanPSMT" w:hAnsi="TimesNewRomanPSMT"/>
          <w:sz w:val="24"/>
        </w:rPr>
        <w:t xml:space="preserve">ų </w:t>
      </w:r>
      <w:r>
        <w:rPr>
          <w:rFonts w:ascii="Times New Roman" w:hAnsi="Times New Roman"/>
          <w:sz w:val="24"/>
        </w:rPr>
        <w:t>r. sav. tvarkom</w:t>
      </w:r>
      <w:r>
        <w:rPr>
          <w:rFonts w:ascii="TimesNewRomanPSMT" w:hAnsi="TimesNewRomanPSMT"/>
          <w:sz w:val="24"/>
        </w:rPr>
        <w:t>ų</w:t>
      </w:r>
      <w:r>
        <w:rPr>
          <w:rFonts w:ascii="Times New Roman" w:hAnsi="Times New Roman"/>
          <w:sz w:val="24"/>
        </w:rPr>
        <w:t>j</w:t>
      </w:r>
      <w:r>
        <w:rPr>
          <w:rFonts w:ascii="TimesNewRomanPSMT" w:hAnsi="TimesNewRomanPSMT"/>
          <w:sz w:val="24"/>
        </w:rPr>
        <w:t xml:space="preserve">ų </w:t>
      </w:r>
      <w:r>
        <w:rPr>
          <w:rFonts w:ascii="Times New Roman" w:hAnsi="Times New Roman"/>
          <w:sz w:val="24"/>
        </w:rPr>
        <w:t>statybos darb</w:t>
      </w:r>
      <w:r>
        <w:rPr>
          <w:rFonts w:ascii="TimesNewRomanPSMT" w:hAnsi="TimesNewRomanPSMT"/>
          <w:sz w:val="24"/>
        </w:rPr>
        <w:t xml:space="preserve">ų </w:t>
      </w:r>
      <w:r>
        <w:rPr>
          <w:rFonts w:ascii="Times New Roman" w:hAnsi="Times New Roman"/>
          <w:sz w:val="24"/>
        </w:rPr>
        <w:t>projektas“ ir „</w:t>
      </w:r>
      <w:r>
        <w:rPr>
          <w:rFonts w:cs="Arial" w:ascii="Times New Roman" w:hAnsi="Times New Roman"/>
          <w:bCs/>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r. sav. tvarkybos darb</w:t>
      </w:r>
      <w:r>
        <w:rPr>
          <w:rFonts w:ascii="TimesNewRomanPSMT" w:hAnsi="TimesNewRomanPSMT"/>
          <w:sz w:val="24"/>
        </w:rPr>
        <w:t xml:space="preserve">ų </w:t>
      </w:r>
      <w:r>
        <w:rPr>
          <w:rFonts w:ascii="Times New Roman" w:hAnsi="Times New Roman"/>
          <w:sz w:val="24"/>
        </w:rPr>
        <w:t>(konservavimo, restauravimo) projektas.</w:t>
      </w:r>
      <w:r>
        <w:rPr>
          <w:rFonts w:cs="Arial" w:ascii="Arial" w:hAnsi="Arial"/>
          <w:bCs/>
          <w:sz w:val="22"/>
          <w:szCs w:val="22"/>
        </w:rPr>
        <w:t>“</w:t>
      </w:r>
    </w:p>
    <w:p>
      <w:pPr>
        <w:pStyle w:val="NoSpacing"/>
        <w:tabs>
          <w:tab w:val="clear" w:pos="720"/>
          <w:tab w:val="left" w:pos="993" w:leader="none"/>
        </w:tabs>
        <w:ind w:firstLine="562"/>
        <w:jc w:val="both"/>
        <w:rPr>
          <w:rFonts w:ascii="Arial" w:hAnsi="Arial" w:cs="Arial"/>
        </w:rPr>
      </w:pPr>
      <w:r>
        <w:rPr>
          <w:rFonts w:cs="Arial" w:ascii="Arial" w:hAnsi="Arial"/>
          <w:sz w:val="22"/>
          <w:szCs w:val="22"/>
        </w:rPr>
        <w:t xml:space="preserve">2.2. Pirkimo objektas į dalis neskaidomas. Pirkimo apimtys ir reikalavimai apibrėžti specialiųjų pirkimo sąlygų 2 priede. </w:t>
      </w:r>
    </w:p>
    <w:p>
      <w:pPr>
        <w:pStyle w:val="NoSpacing"/>
        <w:tabs>
          <w:tab w:val="clear" w:pos="720"/>
          <w:tab w:val="left" w:pos="993" w:leader="none"/>
        </w:tabs>
        <w:ind w:firstLine="562"/>
        <w:jc w:val="both"/>
        <w:rPr>
          <w:rFonts w:ascii="Arial" w:hAnsi="Arial" w:cs="Arial"/>
          <w:sz w:val="22"/>
          <w:szCs w:val="22"/>
        </w:rPr>
      </w:pPr>
      <w:r>
        <w:rPr>
          <w:rFonts w:cs="Arial" w:ascii="Arial" w:hAnsi="Arial"/>
          <w:sz w:val="22"/>
          <w:szCs w:val="22"/>
        </w:rPr>
        <w:t>2.3. Jeigu apibūdinant pirkimo objektą techninėje specifikacijoje ar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pPr>
        <w:pStyle w:val="NoSpacing"/>
        <w:tabs>
          <w:tab w:val="clear" w:pos="720"/>
          <w:tab w:val="left" w:pos="993" w:leader="none"/>
        </w:tabs>
        <w:ind w:firstLine="562"/>
        <w:jc w:val="both"/>
        <w:rPr>
          <w:rFonts w:ascii="Arial" w:hAnsi="Arial" w:cs="Arial"/>
        </w:rPr>
      </w:pPr>
      <w:r>
        <w:rPr>
          <w:rFonts w:cs="Arial" w:ascii="Arial" w:hAnsi="Arial"/>
          <w:sz w:val="22"/>
          <w:szCs w:val="22"/>
        </w:rPr>
        <w:t xml:space="preserve">2.5. Jeigu apibūdinant pirkimo objektą techninėje specifikacijoje ar projekte nurodytas standartas, </w:t>
      </w:r>
      <w:r>
        <w:rPr>
          <w:rFonts w:cs="Arial" w:ascii="Arial" w:hAnsi="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2"/>
          <w:szCs w:val="22"/>
        </w:rPr>
        <w:t>turi būti laikoma, kad kiekviena tokia nuoroda yra pateikta su žodžiais „arba lygiavertis“.</w:t>
      </w:r>
    </w:p>
    <w:p>
      <w:pPr>
        <w:pStyle w:val="Heading1"/>
        <w:rPr>
          <w:rFonts w:ascii="Arial" w:hAnsi="Arial" w:cs="Arial"/>
        </w:rPr>
      </w:pPr>
      <w:bookmarkStart w:id="6" w:name="_Toc167436662"/>
      <w:r>
        <w:rPr>
          <w:rFonts w:cs="Arial" w:ascii="Arial" w:hAnsi="Arial"/>
          <w:sz w:val="36"/>
          <w:szCs w:val="36"/>
        </w:rPr>
        <w:t xml:space="preserve">3. </w:t>
      </w:r>
      <w:bookmarkStart w:id="7" w:name="_Ref39740354"/>
      <w:bookmarkStart w:id="8" w:name="_Ref39427921"/>
      <w:bookmarkStart w:id="9" w:name="_Ref39427927"/>
      <w:r>
        <w:rPr>
          <w:rFonts w:cs="Arial" w:ascii="Arial" w:hAnsi="Arial"/>
          <w:sz w:val="36"/>
          <w:szCs w:val="36"/>
        </w:rPr>
        <w:t>Susitikimai su tiekėjais</w:t>
      </w:r>
      <w:bookmarkEnd w:id="8"/>
      <w:bookmarkEnd w:id="9"/>
      <w:r>
        <w:rPr>
          <w:rFonts w:cs="Arial" w:ascii="Arial" w:hAnsi="Arial"/>
          <w:sz w:val="36"/>
          <w:szCs w:val="36"/>
        </w:rPr>
        <w:t xml:space="preserve"> ir objekto apžiūra</w:t>
      </w:r>
      <w:bookmarkEnd w:id="6"/>
      <w:bookmarkEnd w:id="7"/>
    </w:p>
    <w:p>
      <w:pPr>
        <w:pStyle w:val="ListParagraph"/>
        <w:spacing w:lineRule="auto" w:line="240" w:before="0" w:after="0"/>
        <w:ind w:firstLine="567" w:left="0"/>
        <w:jc w:val="both"/>
        <w:rPr>
          <w:rFonts w:ascii="Arial" w:hAnsi="Arial" w:cs="Arial"/>
        </w:rPr>
      </w:pPr>
      <w:r>
        <w:rPr>
          <w:rFonts w:cs="Arial" w:ascii="Arial" w:hAnsi="Arial"/>
          <w:iCs/>
          <w:sz w:val="22"/>
          <w:szCs w:val="22"/>
        </w:rPr>
        <w:t>3.1.</w:t>
      </w:r>
      <w:r>
        <w:rPr>
          <w:rFonts w:cs="Arial" w:ascii="Arial" w:hAnsi="Arial"/>
          <w:i/>
          <w:color w:val="FF0000"/>
          <w:sz w:val="22"/>
          <w:szCs w:val="22"/>
        </w:rPr>
        <w:t xml:space="preserve"> </w:t>
      </w:r>
      <w:r>
        <w:rPr>
          <w:rFonts w:cs="Arial" w:ascii="Arial" w:hAnsi="Arial"/>
          <w:sz w:val="22"/>
          <w:szCs w:val="22"/>
        </w:rPr>
        <w:t>Perkančioji organizacija nerengs susitikimo su tiekėjais dėl pirkimo sąlygų paaiškinimo.</w:t>
      </w:r>
    </w:p>
    <w:p>
      <w:pPr>
        <w:pStyle w:val="ListParagraph"/>
        <w:spacing w:lineRule="auto" w:line="240" w:before="0" w:after="0"/>
        <w:ind w:firstLine="567" w:left="0"/>
        <w:jc w:val="both"/>
        <w:rPr>
          <w:rFonts w:ascii="Arial" w:hAnsi="Arial" w:cs="Arial"/>
        </w:rPr>
      </w:pPr>
      <w:r>
        <w:rPr>
          <w:rFonts w:cs="Arial" w:ascii="Arial" w:hAnsi="Arial"/>
          <w:sz w:val="22"/>
          <w:szCs w:val="22"/>
        </w:rPr>
        <w:t xml:space="preserve">3.2. </w:t>
      </w:r>
      <w:r>
        <w:rPr>
          <w:rFonts w:eastAsia="Calibri" w:cs="Arial" w:ascii="Arial" w:hAnsi="Arial"/>
          <w:sz w:val="22"/>
          <w:szCs w:val="22"/>
          <w:lang w:eastAsia="en-US"/>
        </w:rPr>
        <w:t>P</w:t>
      </w:r>
      <w:r>
        <w:rPr>
          <w:rFonts w:cs="Arial" w:ascii="Arial" w:hAnsi="Arial"/>
          <w:sz w:val="22"/>
          <w:szCs w:val="22"/>
        </w:rPr>
        <w:t>erkančioji organizacija nerengs objekto apžiūros.</w:t>
      </w:r>
    </w:p>
    <w:p>
      <w:pPr>
        <w:pStyle w:val="Heading1"/>
        <w:spacing w:lineRule="atLeast" w:line="20"/>
        <w:rPr>
          <w:rFonts w:ascii="Arial" w:hAnsi="Arial" w:cs="Arial"/>
        </w:rPr>
      </w:pPr>
      <w:bookmarkStart w:id="10" w:name="_Toc167436663"/>
      <w:bookmarkStart w:id="11" w:name="_Ref39474188"/>
      <w:bookmarkStart w:id="12" w:name="_Ref39473761"/>
      <w:bookmarkStart w:id="13" w:name="_Ref39473754"/>
      <w:r>
        <w:rPr>
          <w:rFonts w:cs="Arial" w:ascii="Arial" w:hAnsi="Arial"/>
          <w:sz w:val="36"/>
          <w:szCs w:val="36"/>
        </w:rPr>
        <w:t>4. Tiekėjų pašalinimo pagrindai</w:t>
      </w:r>
      <w:bookmarkEnd w:id="11"/>
      <w:bookmarkEnd w:id="12"/>
      <w:bookmarkEnd w:id="13"/>
      <w:r>
        <w:rPr>
          <w:rFonts w:cs="Arial" w:ascii="Arial" w:hAnsi="Arial"/>
          <w:sz w:val="36"/>
          <w:szCs w:val="36"/>
        </w:rPr>
        <w:t xml:space="preserve"> ir kvalifikacijos reikalavimai</w:t>
      </w:r>
      <w:bookmarkEnd w:id="10"/>
    </w:p>
    <w:p>
      <w:pPr>
        <w:pStyle w:val="ListParagraph"/>
        <w:spacing w:lineRule="atLeast" w:line="20" w:before="0" w:after="0"/>
        <w:ind w:firstLine="562" w:left="0"/>
        <w:jc w:val="both"/>
        <w:rPr>
          <w:rFonts w:ascii="Arial" w:hAnsi="Arial" w:cs="Arial"/>
        </w:rPr>
      </w:pPr>
      <w:r>
        <w:rPr>
          <w:rFonts w:cs="Arial" w:ascii="Arial" w:hAnsi="Arial"/>
          <w:sz w:val="22"/>
          <w:szCs w:val="22"/>
        </w:rPr>
        <w:t>4.1. Reikalavimai dėl tiekėjo ir</w:t>
      </w:r>
      <w:bookmarkStart w:id="14" w:name="_Hlk41039660"/>
      <w:r>
        <w:rPr>
          <w:rFonts w:cs="Arial" w:ascii="Arial" w:hAnsi="Arial"/>
          <w:sz w:val="22"/>
          <w:szCs w:val="22"/>
        </w:rPr>
        <w:t xml:space="preserve"> subtiekėjų (jei taikoma), ūkio subjektų, kurių pajėgumais tiekėjas remiasi, </w:t>
      </w:r>
      <w:bookmarkEnd w:id="14"/>
      <w:r>
        <w:rPr>
          <w:rFonts w:cs="Arial" w:ascii="Arial" w:hAnsi="Arial"/>
          <w:sz w:val="22"/>
          <w:szCs w:val="22"/>
        </w:rPr>
        <w:t xml:space="preserve">pašalinimo pagrindų nebuvimo bei jų nebuvimą patvirtinantys dokumentai nurodyti specialiųjų </w:t>
      </w:r>
      <w:r>
        <w:rPr>
          <w:rFonts w:eastAsia="Calibri" w:cs="Arial" w:ascii="Arial" w:hAnsi="Arial"/>
          <w:sz w:val="22"/>
          <w:szCs w:val="22"/>
        </w:rPr>
        <w:t>pirkimo sąlygų 3 priede „Tiekėjų pašalinimo pagrindai“.</w:t>
      </w:r>
    </w:p>
    <w:p>
      <w:pPr>
        <w:pStyle w:val="ListParagraph"/>
        <w:tabs>
          <w:tab w:val="clear" w:pos="720"/>
          <w:tab w:val="left" w:pos="851" w:leader="none"/>
        </w:tabs>
        <w:spacing w:lineRule="atLeast" w:line="20" w:before="0" w:after="0"/>
        <w:ind w:firstLine="562" w:left="0"/>
        <w:jc w:val="both"/>
        <w:rPr>
          <w:rFonts w:ascii="Arial" w:hAnsi="Arial" w:cs="Arial"/>
          <w:color w:val="000000"/>
          <w:sz w:val="22"/>
          <w:szCs w:val="22"/>
        </w:rPr>
      </w:pPr>
      <w:r>
        <w:rPr>
          <w:rFonts w:cs="Arial" w:ascii="Arial" w:hAnsi="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Arial" w:ascii="Arial" w:hAnsi="Arial"/>
          <w:color w:val="000000"/>
          <w:sz w:val="22"/>
          <w:szCs w:val="22"/>
        </w:rPr>
        <w:t>priede „Tiekėjų kvalifikacijos reikalavimai ir reikalaujami kokybės bei aplinkos apsaugos vadybos sistemų standartai“.</w:t>
      </w:r>
    </w:p>
    <w:p>
      <w:pPr>
        <w:pStyle w:val="ListParagraph"/>
        <w:tabs>
          <w:tab w:val="clear" w:pos="720"/>
          <w:tab w:val="left" w:pos="851" w:leader="none"/>
        </w:tabs>
        <w:spacing w:lineRule="atLeast" w:line="20" w:before="0" w:after="0"/>
        <w:ind w:firstLine="562" w:left="0"/>
        <w:jc w:val="both"/>
        <w:rPr>
          <w:rFonts w:ascii="Arial" w:hAnsi="Arial" w:cs="Arial"/>
        </w:rPr>
      </w:pPr>
      <w:r>
        <w:rPr>
          <w:rFonts w:cs="Arial" w:ascii="Arial" w:hAnsi="Arial"/>
        </w:rPr>
      </w:r>
    </w:p>
    <w:p>
      <w:pPr>
        <w:pStyle w:val="Heading1"/>
        <w:tabs>
          <w:tab w:val="clear" w:pos="720"/>
          <w:tab w:val="left" w:pos="567" w:leader="none"/>
        </w:tabs>
        <w:spacing w:before="0" w:after="0"/>
        <w:jc w:val="both"/>
        <w:rPr>
          <w:rFonts w:ascii="Arial" w:hAnsi="Arial" w:cs="Arial"/>
          <w:sz w:val="36"/>
          <w:szCs w:val="36"/>
        </w:rPr>
      </w:pPr>
      <w:bookmarkStart w:id="15" w:name="_Toc167436664"/>
      <w:r>
        <w:rPr>
          <w:rFonts w:cs="Arial" w:ascii="Arial" w:hAnsi="Arial"/>
          <w:sz w:val="36"/>
          <w:szCs w:val="36"/>
        </w:rPr>
        <w:t>5. Reikalavimai, susiję su nacionaliniu saugumu</w:t>
      </w:r>
      <w:bookmarkEnd w:id="15"/>
    </w:p>
    <w:p>
      <w:pPr>
        <w:pStyle w:val="Standard"/>
        <w:spacing w:lineRule="auto" w:line="240" w:before="0" w:after="0"/>
        <w:ind w:firstLine="567"/>
        <w:jc w:val="both"/>
        <w:rPr>
          <w:rFonts w:ascii="Arial" w:hAnsi="Arial" w:cs="Arial"/>
          <w:color w:val="000000"/>
        </w:rPr>
      </w:pPr>
      <w:r>
        <w:rPr>
          <w:rFonts w:cs="Arial" w:ascii="Arial" w:hAnsi="Arial"/>
          <w:color w:val="000000"/>
        </w:rPr>
      </w:r>
    </w:p>
    <w:p>
      <w:pPr>
        <w:pStyle w:val="Standard"/>
        <w:spacing w:lineRule="auto" w:line="240" w:before="0" w:after="0"/>
        <w:ind w:firstLine="567"/>
        <w:jc w:val="both"/>
        <w:rPr>
          <w:rFonts w:ascii="Arial" w:hAnsi="Arial" w:cs="Arial"/>
          <w:color w:val="000000"/>
          <w:sz w:val="22"/>
          <w:szCs w:val="22"/>
        </w:rPr>
      </w:pPr>
      <w:r>
        <w:rPr>
          <w:rFonts w:cs="Arial" w:ascii="Arial" w:hAnsi="Arial"/>
          <w:color w:val="000000"/>
          <w:sz w:val="22"/>
          <w:szCs w:val="22"/>
        </w:rPr>
        <w:t>5.1. Pirkimui netaikomi reikalavimai, susiję su nacionaliniu saugumu.</w:t>
      </w:r>
    </w:p>
    <w:p>
      <w:pPr>
        <w:pStyle w:val="Heading1"/>
        <w:spacing w:lineRule="atLeast" w:line="20"/>
        <w:rPr>
          <w:rFonts w:ascii="Arial" w:hAnsi="Arial" w:cs="Arial"/>
          <w:sz w:val="36"/>
          <w:szCs w:val="36"/>
        </w:rPr>
      </w:pPr>
      <w:bookmarkStart w:id="16" w:name="_Ref39666796"/>
      <w:bookmarkStart w:id="17" w:name="_Ref39666794"/>
      <w:bookmarkStart w:id="18" w:name="_Toc167436665"/>
      <w:r>
        <w:rPr>
          <w:rFonts w:cs="Arial" w:ascii="Arial" w:hAnsi="Arial"/>
          <w:sz w:val="36"/>
          <w:szCs w:val="36"/>
        </w:rPr>
        <w:t>6. Specialieji reikalavimai pasiūlymų rengimui ir pateikimui</w:t>
      </w:r>
      <w:bookmarkEnd w:id="16"/>
      <w:bookmarkEnd w:id="17"/>
      <w:bookmarkEnd w:id="18"/>
    </w:p>
    <w:p>
      <w:pPr>
        <w:pStyle w:val="Standard"/>
        <w:spacing w:lineRule="atLeast" w:line="20" w:before="0" w:after="0"/>
        <w:ind w:firstLine="567"/>
        <w:jc w:val="both"/>
        <w:rPr>
          <w:rFonts w:ascii="Arial" w:hAnsi="Arial" w:cs="Arial"/>
          <w:sz w:val="22"/>
          <w:szCs w:val="22"/>
        </w:rPr>
      </w:pPr>
      <w:r>
        <w:rPr>
          <w:rFonts w:cs="Arial" w:ascii="Arial" w:hAnsi="Arial"/>
          <w:sz w:val="22"/>
          <w:szCs w:val="22"/>
        </w:rPr>
        <w:t>6.1. Tiekėjo pasiūlymą sudaro CVP IS pateikiamų ir žemiau nurodytų dokumentų visuma:</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tiekėjo pasiūlymas, parengtas pagal specialiųjų pirkimo sąlygų 6 priede pateiktą pasiūlymo formą;</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užpildytas EBVPD (specialiųjų pirkimo sąlygų 5 priedas). Pateikdamas pasiūlymą, tiekėjas patvirtina ir EBVPD tikrumą;</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jungtinės veiklos sutarties kopija (jeigu pirkime dalyvauja ūkio subjektų grupė jungtinės veiklos sutarties pagrindu);</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dokumentas, patvirtinantis, kad asmuo, kuris pateikė pasiūlymą (jei jis ne tiekėjo vadovas), turėjo teisę jį pateikti ;</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720"/>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subtiekėjus, subtiekėjo deklaracija ar kitas dokumentas, patvirtinantis jo sutikimą būti subtiekėju pirkime.</w:t>
      </w:r>
    </w:p>
    <w:p>
      <w:pPr>
        <w:pStyle w:val="ListParagraph"/>
        <w:numPr>
          <w:ilvl w:val="2"/>
          <w:numId w:val="2"/>
        </w:numPr>
        <w:tabs>
          <w:tab w:val="clear" w:pos="720"/>
          <w:tab w:val="left" w:pos="1170" w:leader="none"/>
        </w:tabs>
        <w:spacing w:lineRule="auto" w:line="240" w:before="0" w:after="0"/>
        <w:ind w:firstLine="567" w:left="0"/>
        <w:jc w:val="both"/>
        <w:rPr>
          <w:highlight w:val="none"/>
          <w:shd w:fill="auto" w:val="clear"/>
        </w:rPr>
      </w:pPr>
      <w:r>
        <w:rPr>
          <w:rFonts w:cs="Arial" w:ascii="Arial" w:hAnsi="Arial"/>
          <w:sz w:val="22"/>
          <w:szCs w:val="22"/>
          <w:shd w:fill="auto" w:val="clear"/>
        </w:rPr>
        <w:t xml:space="preserve">Įkainuotų veiklų sąrašas </w:t>
      </w:r>
      <w:r>
        <w:rPr>
          <w:rFonts w:cs="Arial" w:ascii="Arial" w:hAnsi="Arial"/>
          <w:sz w:val="22"/>
          <w:szCs w:val="22"/>
          <w:shd w:fill="auto" w:val="clear"/>
        </w:rPr>
        <w:t>(</w:t>
      </w:r>
      <w:r>
        <w:rPr>
          <w:rFonts w:cs="Arial" w:ascii="Arial" w:hAnsi="Arial"/>
          <w:sz w:val="22"/>
          <w:szCs w:val="22"/>
          <w:shd w:fill="auto" w:val="clear"/>
        </w:rPr>
        <w:t>priedas Nr.9</w:t>
      </w:r>
      <w:r>
        <w:rPr>
          <w:rFonts w:cs="Arial" w:ascii="Arial" w:hAnsi="Arial"/>
          <w:sz w:val="22"/>
          <w:szCs w:val="22"/>
          <w:shd w:fill="auto" w:val="clear"/>
        </w:rPr>
        <w:t>).</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 xml:space="preserve">6.2. </w:t>
      </w:r>
      <w:r>
        <w:rPr>
          <w:rFonts w:eastAsia="Calibri" w:cs="Calibri" w:ascii="Arial" w:hAnsi="Arial" w:cstheme="minorHAnsi"/>
          <w:sz w:val="22"/>
          <w:szCs w:val="22"/>
        </w:rPr>
        <w:t>Perkančioji organizacija nereikalauja, kad pasiūlymas būtų pasirašytas.</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6.3. Pasiūlymas turi būti parengtas lietuvių kalba</w:t>
      </w:r>
      <w:r>
        <w:rPr>
          <w:rFonts w:cs="Arial" w:ascii="Arial" w:hAnsi="Arial"/>
          <w:color w:val="00B050"/>
          <w:sz w:val="22"/>
          <w:szCs w:val="22"/>
        </w:rPr>
        <w:t>.</w:t>
      </w:r>
      <w:r>
        <w:rPr>
          <w:rFonts w:cs="Arial" w:ascii="Arial" w:hAnsi="Arial"/>
          <w:color w:val="7030A0"/>
          <w:sz w:val="22"/>
          <w:szCs w:val="22"/>
        </w:rPr>
        <w:t xml:space="preserve"> </w:t>
      </w:r>
      <w:r>
        <w:rPr>
          <w:rFonts w:eastAsia="Arial" w:cs="Arial" w:ascii="Arial" w:hAnsi="Arial"/>
          <w:sz w:val="22"/>
          <w:szCs w:val="22"/>
        </w:rPr>
        <w:t xml:space="preserve">Jei kurie nors su pasiūlymu teikiami dokumentai parengti ne ta kalba, kuria reikalaujama, turi būti pateiktas tikslus vertimas į reikalaujamą kalbą. </w:t>
      </w:r>
      <w:r>
        <w:rPr>
          <w:rFonts w:cs="Arial" w:ascii="Arial" w:hAnsi="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Standard"/>
        <w:tabs>
          <w:tab w:val="clear" w:pos="720"/>
          <w:tab w:val="left" w:pos="1276" w:leader="none"/>
        </w:tabs>
        <w:spacing w:lineRule="auto" w:line="240" w:before="0" w:after="0"/>
        <w:ind w:firstLine="567"/>
        <w:jc w:val="both"/>
        <w:rPr>
          <w:rFonts w:ascii="Arial" w:hAnsi="Arial" w:cs="Arial"/>
        </w:rPr>
      </w:pPr>
      <w:r>
        <w:rPr>
          <w:rFonts w:cs="Arial" w:ascii="Arial" w:hAnsi="Arial"/>
          <w:sz w:val="22"/>
          <w:szCs w:val="22"/>
        </w:rPr>
        <w:t xml:space="preserve">6.4. </w:t>
      </w:r>
      <w:r>
        <w:rPr>
          <w:rFonts w:eastAsia="Arial" w:cs="Arial" w:ascii="Arial" w:hAnsi="Arial"/>
          <w:sz w:val="22"/>
          <w:szCs w:val="22"/>
        </w:rPr>
        <w:t>Bendra pasiūlymo kaina (sąnaudos) su PVM  turi būti nurodoma dviejų skaičių po kablelio tikslumu. Šią kainą sudarančios kainos sudedamosios dalys ar įkainiai gali būti išreikštos neribojant skaičių po kablelio kiekio.</w:t>
      </w:r>
    </w:p>
    <w:p>
      <w:pPr>
        <w:pStyle w:val="Standard"/>
        <w:tabs>
          <w:tab w:val="clear" w:pos="720"/>
          <w:tab w:val="left" w:pos="1276" w:leader="none"/>
        </w:tabs>
        <w:spacing w:lineRule="auto" w:line="240" w:before="0" w:after="0"/>
        <w:ind w:firstLine="567"/>
        <w:jc w:val="both"/>
        <w:rPr>
          <w:rFonts w:ascii="Arial" w:hAnsi="Arial" w:cs="Arial"/>
        </w:rPr>
      </w:pPr>
      <w:r>
        <w:rPr>
          <w:rFonts w:eastAsia="Arial" w:cs="Arial" w:ascii="Arial" w:hAnsi="Arial"/>
          <w:sz w:val="22"/>
          <w:szCs w:val="22"/>
        </w:rPr>
        <w:t xml:space="preserve">6.5. Tiekėjų pasiūlymuose nurodytos kainos bus vertinamos </w:t>
      </w:r>
      <w:r>
        <w:rPr>
          <w:rFonts w:cs="Arial" w:ascii="Arial" w:hAnsi="Arial"/>
          <w:sz w:val="22"/>
          <w:szCs w:val="22"/>
        </w:rPr>
        <w:t>ir lyginamos su visais mokesčiais, įskaitant PVM.</w:t>
      </w:r>
    </w:p>
    <w:p>
      <w:pPr>
        <w:pStyle w:val="Heading1"/>
        <w:tabs>
          <w:tab w:val="clear" w:pos="720"/>
          <w:tab w:val="left" w:pos="709" w:leader="none"/>
        </w:tabs>
        <w:rPr>
          <w:rFonts w:ascii="Arial" w:hAnsi="Arial" w:cs="Arial"/>
        </w:rPr>
      </w:pPr>
      <w:bookmarkStart w:id="19" w:name="_Ref39430779"/>
      <w:bookmarkStart w:id="20" w:name="_Ref39430768"/>
      <w:bookmarkStart w:id="21" w:name="_Toc167436666"/>
      <w:bookmarkStart w:id="22" w:name="_Toc91497104"/>
      <w:bookmarkStart w:id="23" w:name="_Toc91497103"/>
      <w:bookmarkStart w:id="24" w:name="_Toc91497102"/>
      <w:bookmarkStart w:id="25" w:name="_Toc91497106"/>
      <w:bookmarkStart w:id="26" w:name="_Toc91497105"/>
      <w:bookmarkEnd w:id="22"/>
      <w:bookmarkEnd w:id="23"/>
      <w:bookmarkEnd w:id="24"/>
      <w:bookmarkEnd w:id="25"/>
      <w:bookmarkEnd w:id="26"/>
      <w:r>
        <w:rPr>
          <w:rFonts w:cs="Arial" w:ascii="Arial" w:hAnsi="Arial"/>
          <w:sz w:val="36"/>
          <w:szCs w:val="36"/>
        </w:rPr>
        <w:t>7. Pasiūlymo galiojimo užtikrinimas</w:t>
      </w:r>
      <w:bookmarkEnd w:id="19"/>
      <w:bookmarkEnd w:id="20"/>
      <w:bookmarkEnd w:id="21"/>
    </w:p>
    <w:p>
      <w:pPr>
        <w:pStyle w:val="ListParagraph"/>
        <w:spacing w:lineRule="auto" w:line="240" w:before="0" w:after="0"/>
        <w:ind w:hanging="647" w:left="1214"/>
        <w:jc w:val="both"/>
        <w:rPr>
          <w:rFonts w:ascii="Arial" w:hAnsi="Arial" w:cs="Arial"/>
          <w:sz w:val="22"/>
          <w:szCs w:val="22"/>
        </w:rPr>
      </w:pPr>
      <w:r>
        <w:rPr>
          <w:rFonts w:cs="Arial" w:ascii="Arial" w:hAnsi="Arial"/>
          <w:sz w:val="22"/>
          <w:szCs w:val="22"/>
        </w:rPr>
        <w:t xml:space="preserve">7.1.  </w:t>
      </w:r>
      <w:r>
        <w:rPr>
          <w:rFonts w:cs="Arial" w:ascii="Arial" w:hAnsi="Arial"/>
          <w:color w:val="000000"/>
          <w:sz w:val="22"/>
          <w:szCs w:val="22"/>
        </w:rPr>
        <w:t>Perkančioji organizacija nereikalauja pasiūlymo galiojimo užtikrinimo</w:t>
      </w:r>
    </w:p>
    <w:p>
      <w:pPr>
        <w:pStyle w:val="Heading1"/>
        <w:tabs>
          <w:tab w:val="clear" w:pos="720"/>
          <w:tab w:val="left" w:pos="709" w:leader="none"/>
        </w:tabs>
        <w:spacing w:lineRule="atLeast" w:line="20"/>
        <w:rPr>
          <w:rFonts w:ascii="Arial" w:hAnsi="Arial" w:cs="Arial"/>
          <w:sz w:val="36"/>
          <w:szCs w:val="36"/>
        </w:rPr>
      </w:pPr>
      <w:bookmarkStart w:id="27" w:name="_Ref39658226"/>
      <w:bookmarkStart w:id="28" w:name="_Ref39658218"/>
      <w:bookmarkStart w:id="29" w:name="_Toc167436667"/>
      <w:bookmarkStart w:id="30" w:name="_Ref39658251"/>
      <w:bookmarkStart w:id="31" w:name="_Ref39658248"/>
      <w:r>
        <w:rPr>
          <w:rFonts w:cs="Arial" w:ascii="Arial" w:hAnsi="Arial"/>
          <w:sz w:val="36"/>
          <w:szCs w:val="36"/>
        </w:rPr>
        <w:t>8. Elektroninis aukcionas</w:t>
      </w:r>
      <w:bookmarkEnd w:id="27"/>
      <w:bookmarkEnd w:id="28"/>
      <w:bookmarkEnd w:id="29"/>
      <w:bookmarkEnd w:id="30"/>
      <w:bookmarkEnd w:id="31"/>
    </w:p>
    <w:p>
      <w:pPr>
        <w:pStyle w:val="Standard"/>
        <w:spacing w:lineRule="auto" w:line="240" w:before="0" w:after="0"/>
        <w:ind w:firstLine="567"/>
        <w:rPr>
          <w:rFonts w:ascii="Arial" w:hAnsi="Arial" w:cs="Arial"/>
          <w:sz w:val="22"/>
          <w:szCs w:val="22"/>
        </w:rPr>
      </w:pPr>
      <w:r>
        <w:rPr>
          <w:rFonts w:cs="Arial" w:ascii="Arial" w:hAnsi="Arial"/>
          <w:sz w:val="22"/>
          <w:szCs w:val="22"/>
        </w:rPr>
        <w:t>8.1. Perkančioji organizacija pirkime netaikys elektroninio aukciono.</w:t>
      </w:r>
    </w:p>
    <w:p>
      <w:pPr>
        <w:pStyle w:val="Heading1"/>
        <w:tabs>
          <w:tab w:val="clear" w:pos="720"/>
          <w:tab w:val="left" w:pos="709" w:leader="none"/>
        </w:tabs>
        <w:spacing w:lineRule="atLeast" w:line="20"/>
        <w:rPr>
          <w:rFonts w:ascii="Arial" w:hAnsi="Arial" w:cs="Arial"/>
        </w:rPr>
      </w:pPr>
      <w:bookmarkStart w:id="32" w:name="_Ref39667308"/>
      <w:bookmarkStart w:id="33" w:name="_Ref39667303"/>
      <w:bookmarkStart w:id="34" w:name="_Toc167436668"/>
      <w:bookmarkStart w:id="35" w:name="_Ref39485258"/>
      <w:bookmarkStart w:id="36" w:name="_Ref39485250"/>
      <w:r>
        <w:rPr>
          <w:rFonts w:cs="Arial" w:ascii="Arial" w:hAnsi="Arial"/>
          <w:sz w:val="36"/>
          <w:szCs w:val="36"/>
        </w:rPr>
        <w:t>9. Pasiūlymų vertinimas</w:t>
      </w:r>
      <w:bookmarkEnd w:id="32"/>
      <w:bookmarkEnd w:id="33"/>
      <w:bookmarkEnd w:id="34"/>
      <w:bookmarkEnd w:id="35"/>
      <w:bookmarkEnd w:id="36"/>
    </w:p>
    <w:p>
      <w:pPr>
        <w:pStyle w:val="Standard"/>
        <w:spacing w:lineRule="auto" w:line="240" w:before="0" w:after="0"/>
        <w:ind w:firstLine="567"/>
        <w:jc w:val="both"/>
        <w:rPr>
          <w:rFonts w:ascii="Arial" w:hAnsi="Arial" w:cs="Arial"/>
        </w:rPr>
      </w:pPr>
      <w:r>
        <w:rPr>
          <w:rFonts w:cs="Arial" w:ascii="Arial" w:hAnsi="Arial"/>
          <w:sz w:val="22"/>
          <w:szCs w:val="22"/>
        </w:rPr>
        <w:t xml:space="preserve">9.1. </w:t>
      </w:r>
      <w:r>
        <w:rPr>
          <w:rFonts w:eastAsia="Calibri" w:cs="Arial" w:ascii="Arial" w:hAnsi="Arial"/>
          <w:sz w:val="22"/>
          <w:szCs w:val="22"/>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Arial" w:ascii="Arial" w:hAnsi="Arial"/>
          <w:sz w:val="22"/>
          <w:szCs w:val="22"/>
        </w:rPr>
        <w:t>specialiųjų pirkimo sąlygų 6 priede „Pasiūlymo forma“.</w:t>
      </w:r>
      <w:bookmarkEnd w:id="37"/>
    </w:p>
    <w:p>
      <w:pPr>
        <w:pStyle w:val="Standard"/>
        <w:spacing w:lineRule="auto" w:line="240" w:before="0" w:after="0"/>
        <w:ind w:firstLine="567"/>
        <w:jc w:val="both"/>
        <w:rPr>
          <w:rFonts w:ascii="Arial" w:hAnsi="Arial" w:cs="Arial"/>
        </w:rPr>
      </w:pPr>
      <w:r>
        <w:rPr>
          <w:rFonts w:cs="Arial" w:ascii="Arial" w:hAnsi="Arial"/>
          <w:sz w:val="22"/>
          <w:szCs w:val="22"/>
          <w:shd w:fill="FFFFFF" w:val="clear"/>
        </w:rPr>
        <w:t xml:space="preserve">9.2. </w:t>
      </w:r>
      <w:r>
        <w:rPr>
          <w:rFonts w:cs="Arial" w:ascii="Arial" w:hAnsi="Arial"/>
          <w:color w:val="000000"/>
          <w:sz w:val="22"/>
          <w:szCs w:val="22"/>
        </w:rPr>
        <w:t>Laimėjusiu pasiūlymu galės būti pripažintas tik 1 (vienas) ekonomiškai naudingiausias pasiūlymas, esantis pasiūlymų eilės pirmojoje vietoje.</w:t>
      </w:r>
    </w:p>
    <w:p>
      <w:pPr>
        <w:pStyle w:val="Standard"/>
        <w:spacing w:lineRule="auto" w:line="240" w:before="0" w:after="0"/>
        <w:ind w:firstLine="567"/>
        <w:jc w:val="both"/>
        <w:rPr>
          <w:rFonts w:ascii="Arial" w:hAnsi="Arial" w:cs="Arial"/>
        </w:rPr>
      </w:pPr>
      <w:r>
        <w:rPr>
          <w:rFonts w:cs="Arial" w:ascii="Arial" w:hAnsi="Arial"/>
          <w:color w:val="000000"/>
          <w:sz w:val="22"/>
          <w:szCs w:val="22"/>
        </w:rPr>
        <w:t xml:space="preserve">9.3. </w:t>
      </w:r>
      <w:r>
        <w:rPr>
          <w:rStyle w:val="Cf01"/>
          <w:rFonts w:cs="Arial" w:ascii="Arial" w:hAnsi="Arial"/>
          <w:sz w:val="22"/>
          <w:szCs w:val="22"/>
        </w:rPr>
        <w:t xml:space="preserve">Perkančioji organizacija </w:t>
      </w:r>
      <w:r>
        <w:rPr>
          <w:rStyle w:val="Cf01"/>
          <w:rFonts w:cs="Arial" w:ascii="Arial" w:hAnsi="Arial"/>
          <w:sz w:val="22"/>
          <w:szCs w:val="22"/>
          <w:u w:val="single"/>
        </w:rPr>
        <w:t>atmes</w:t>
      </w:r>
      <w:r>
        <w:rPr>
          <w:rStyle w:val="Cf01"/>
          <w:rFonts w:cs="Arial" w:ascii="Arial" w:hAnsi="Arial"/>
          <w:sz w:val="22"/>
          <w:szCs w:val="22"/>
        </w:rPr>
        <w:t xml:space="preserve"> tiekėjo pasiūlymą, jeigu kartu su pasiūlymu nebus pateikti šie pirkimo sąlygose reikalaujami pateikti dokumentai:</w:t>
      </w:r>
      <w:r>
        <w:rPr>
          <w:rStyle w:val="Cf01"/>
          <w:rFonts w:cs="Arial" w:ascii="Arial" w:hAnsi="Arial"/>
          <w:b/>
          <w:sz w:val="22"/>
          <w:szCs w:val="22"/>
        </w:rPr>
        <w:t xml:space="preserve">  6.1.1 papunktyje nurodyti dokumentai.</w:t>
      </w:r>
    </w:p>
    <w:p>
      <w:pPr>
        <w:pStyle w:val="Heading1"/>
        <w:tabs>
          <w:tab w:val="clear" w:pos="720"/>
          <w:tab w:val="left" w:pos="567" w:leader="none"/>
        </w:tabs>
        <w:spacing w:lineRule="atLeast" w:line="20"/>
        <w:rPr>
          <w:rFonts w:ascii="Arial" w:hAnsi="Arial" w:cs="Arial"/>
          <w:sz w:val="36"/>
          <w:szCs w:val="36"/>
        </w:rPr>
      </w:pPr>
      <w:bookmarkStart w:id="38" w:name="_Ref39426005"/>
      <w:bookmarkStart w:id="39" w:name="_Ref39425999"/>
      <w:bookmarkStart w:id="40" w:name="_Toc167436669"/>
      <w:r>
        <w:rPr>
          <w:rFonts w:cs="Arial" w:ascii="Arial" w:hAnsi="Arial"/>
          <w:sz w:val="36"/>
          <w:szCs w:val="36"/>
        </w:rPr>
        <w:t>10. Sutarties sudarymas</w:t>
      </w:r>
      <w:bookmarkEnd w:id="38"/>
      <w:bookmarkEnd w:id="39"/>
      <w:bookmarkEnd w:id="40"/>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10.1. Ši pirkimo procedūra atliekama siekiant sudaryti sutartį su tiekėju, kurio pasiūlymas, vadovaujantis pirkimo sąlygose</w:t>
      </w:r>
      <w:r>
        <w:rPr>
          <w:rFonts w:cs="Arial" w:ascii="Arial" w:hAnsi="Arial"/>
          <w:color w:val="0070C0"/>
          <w:sz w:val="22"/>
          <w:szCs w:val="22"/>
        </w:rPr>
        <w:t xml:space="preserve"> </w:t>
      </w:r>
      <w:r>
        <w:rPr>
          <w:rFonts w:cs="Arial" w:ascii="Arial" w:hAnsi="Arial"/>
          <w:color w:val="000000"/>
          <w:sz w:val="22"/>
          <w:szCs w:val="22"/>
        </w:rPr>
        <w:t xml:space="preserve">nustatyta tvarka, bus pripažintas laimėjęs, o jei pirkimas skaidomas į dalis – su tiekėjais, kurių pasiūlymai bus pripažinti laimėję. </w:t>
      </w:r>
      <w:r>
        <w:rPr>
          <w:rFonts w:cs="Arial" w:ascii="Arial" w:hAnsi="Arial"/>
          <w:sz w:val="22"/>
          <w:szCs w:val="22"/>
        </w:rPr>
        <w:t>Sutarties sąlygos pateikiamos specialiųjų pirkimo sąlygų 8 priede „Sutarties projektas“.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Heading1"/>
        <w:tabs>
          <w:tab w:val="clear" w:pos="720"/>
          <w:tab w:val="left" w:pos="567" w:leader="none"/>
        </w:tabs>
        <w:spacing w:lineRule="atLeast" w:line="20"/>
        <w:jc w:val="both"/>
        <w:rPr>
          <w:rFonts w:ascii="Arial" w:hAnsi="Arial" w:cs="Arial"/>
          <w:sz w:val="36"/>
          <w:szCs w:val="36"/>
        </w:rPr>
      </w:pPr>
      <w:bookmarkStart w:id="41" w:name="_Toc167436670"/>
      <w:bookmarkStart w:id="42" w:name="_Toc147739116"/>
      <w:bookmarkEnd w:id="42"/>
      <w:r>
        <w:rPr>
          <w:rFonts w:cs="Arial" w:ascii="Arial" w:hAnsi="Arial"/>
          <w:sz w:val="36"/>
          <w:szCs w:val="36"/>
        </w:rPr>
        <w:t>11. Kitos sąlygos</w:t>
      </w:r>
      <w:bookmarkEnd w:id="41"/>
    </w:p>
    <w:p>
      <w:pPr>
        <w:pStyle w:val="Standard"/>
        <w:shd w:val="clear" w:color="auto" w:fill="FFFFFF"/>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11.1. Perkančioji organizacija pirkime papildomų sąlygų netaiko.</w:t>
      </w:r>
    </w:p>
    <w:p>
      <w:pPr>
        <w:pStyle w:val="Standard"/>
        <w:shd w:val="clear" w:color="auto" w:fill="FFFFFF"/>
        <w:spacing w:lineRule="auto" w:line="240" w:before="0" w:after="0"/>
        <w:ind w:firstLine="567"/>
        <w:jc w:val="both"/>
        <w:rPr>
          <w:rFonts w:ascii="Arial" w:hAnsi="Arial" w:eastAsia="Times New Roman" w:cs="Arial"/>
          <w:color w:val="000000"/>
        </w:rPr>
      </w:pPr>
      <w:r>
        <w:rPr>
          <w:rFonts w:eastAsia="Times New Roman" w:cs="Arial" w:ascii="Arial" w:hAnsi="Arial"/>
          <w:color w:val="000000"/>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t>__________</w:t>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Heading1"/>
        <w:jc w:val="right"/>
        <w:rPr>
          <w:rFonts w:ascii="Arial" w:hAnsi="Arial" w:cs="Arial"/>
          <w:color w:val="0070C0"/>
          <w:sz w:val="22"/>
          <w:szCs w:val="22"/>
        </w:rPr>
      </w:pPr>
      <w:bookmarkStart w:id="43" w:name="_Toc167436671"/>
      <w:r>
        <w:rPr>
          <w:rFonts w:cs="Arial" w:ascii="Arial" w:hAnsi="Arial"/>
          <w:color w:val="0070C0"/>
          <w:sz w:val="22"/>
          <w:szCs w:val="22"/>
        </w:rPr>
        <w:t>Pirkimo sąlygų 1 priedas „Terminai“</w:t>
      </w:r>
      <w:bookmarkEnd w:id="43"/>
    </w:p>
    <w:tbl>
      <w:tblPr>
        <w:tblW w:w="991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540"/>
        <w:gridCol w:w="3668"/>
        <w:gridCol w:w="3275"/>
        <w:gridCol w:w="2426"/>
      </w:tblGrid>
      <w:tr>
        <w:trPr>
          <w:trHeight w:val="20" w:hRule="atLeast"/>
        </w:trPr>
        <w:tc>
          <w:tcPr>
            <w:tcW w:w="540"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Eil. Nr.</w:t>
            </w:r>
          </w:p>
        </w:tc>
        <w:tc>
          <w:tcPr>
            <w:tcW w:w="3668"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bCs/>
              </w:rPr>
            </w:pPr>
            <w:r>
              <w:rPr>
                <w:rFonts w:cs="Arial" w:ascii="Arial" w:hAnsi="Arial"/>
                <w:b/>
                <w:bCs/>
              </w:rPr>
              <w:t>VEIKSMAS</w:t>
            </w:r>
          </w:p>
        </w:tc>
        <w:tc>
          <w:tcPr>
            <w:tcW w:w="327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0"/>
              <w:jc w:val="center"/>
              <w:rPr>
                <w:rFonts w:ascii="Arial" w:hAnsi="Arial" w:cs="Arial"/>
                <w:b/>
              </w:rPr>
            </w:pPr>
            <w:r>
              <w:rPr>
                <w:rFonts w:cs="Arial" w:ascii="Arial" w:hAnsi="Arial"/>
                <w:b/>
              </w:rPr>
              <w:t>DATA/DIENŲ SKAIČIUS/ LAIKAS</w:t>
            </w:r>
          </w:p>
          <w:p>
            <w:pPr>
              <w:pStyle w:val="Standard"/>
              <w:widowControl w:val="false"/>
              <w:spacing w:before="0" w:after="0"/>
              <w:jc w:val="center"/>
              <w:rPr>
                <w:rFonts w:ascii="Arial" w:hAnsi="Arial" w:cs="Arial"/>
              </w:rPr>
            </w:pPr>
            <w:r>
              <w:rPr>
                <w:rFonts w:cs="Arial" w:ascii="Arial" w:hAnsi="Arial"/>
              </w:rPr>
              <w:t>(Lietuvos laiku)</w:t>
            </w:r>
          </w:p>
        </w:tc>
        <w:tc>
          <w:tcPr>
            <w:tcW w:w="2426"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b/>
              </w:rPr>
            </w:pPr>
            <w:r>
              <w:rPr>
                <w:rFonts w:cs="Arial" w:ascii="Arial" w:hAnsi="Arial"/>
                <w:b/>
              </w:rPr>
              <w:t>PASTABOS</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1.</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Pasiūlymų pateikimo terminas</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nurodytas skelbime</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turi teisę pratęsti pasiūlymų pateikimo terminą.</w:t>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2.</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eastAsia="Times New Roman" w:cs="Arial"/>
              </w:rPr>
            </w:pPr>
            <w:r>
              <w:rPr>
                <w:rFonts w:eastAsia="Times New Roman" w:cs="Arial" w:ascii="Arial" w:hAnsi="Arial"/>
              </w:rPr>
              <w:t>Pradinis susipažinimas su CVP IS priemonėmis gautais pasiūlymais</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val="000000"/>
              </w:rPr>
              <w:t>po 30 minučių</w:t>
            </w:r>
            <w:r>
              <w:rPr>
                <w:rFonts w:cs="Arial" w:ascii="Arial" w:hAnsi="Arial"/>
              </w:rPr>
              <w:t xml:space="preserve"> po pasiūlymų pateikimo termino pabaigos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rPr>
            </w:pPr>
            <w:r>
              <w:rPr>
                <w:rFonts w:cs="Arial" w:ascii="Arial" w:hAnsi="Arial"/>
                <w:i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bCs/>
              </w:rPr>
            </w:pPr>
            <w:r>
              <w:rPr>
                <w:rFonts w:cs="Arial" w:ascii="Arial" w:hAnsi="Arial"/>
                <w:bCs/>
              </w:rPr>
              <w:t>3.</w:t>
            </w:r>
          </w:p>
        </w:tc>
        <w:tc>
          <w:tcPr>
            <w:tcW w:w="3668" w:type="dxa"/>
            <w:tcBorders>
              <w:top w:val="single" w:sz="4" w:space="0" w:color="000000"/>
              <w:left w:val="single" w:sz="4" w:space="0" w:color="000000"/>
              <w:bottom w:val="single" w:sz="4" w:space="0" w:color="000000"/>
              <w:right w:val="single" w:sz="4" w:space="0" w:color="000000"/>
            </w:tcBorders>
          </w:tcPr>
          <w:p>
            <w:pPr>
              <w:pStyle w:val="Standard"/>
              <w:keepNext w:val="true"/>
              <w:widowControl w:val="false"/>
              <w:spacing w:lineRule="auto" w:line="240" w:before="0" w:after="0"/>
              <w:rPr>
                <w:rFonts w:ascii="Arial" w:hAnsi="Arial" w:cs="Arial"/>
              </w:rPr>
            </w:pPr>
            <w:r>
              <w:rPr>
                <w:rFonts w:cs="Arial" w:ascii="Arial" w:hAnsi="Arial"/>
              </w:rPr>
              <w:t>Prašymą paaiškinti, patikslinti pirkimo sąlygas tiekėjas turi pateikti ne vėliau kaip:</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w:t>
            </w:r>
            <w:r>
              <w:rPr>
                <w:rFonts w:cs="Arial" w:ascii="Arial" w:hAnsi="Arial"/>
                <w:color w:val="00B050"/>
              </w:rPr>
              <w:t xml:space="preserve"> </w:t>
            </w:r>
            <w:r>
              <w:rPr>
                <w:rFonts w:cs="Arial" w:ascii="Arial" w:hAnsi="Arial"/>
              </w:rPr>
              <w:t>dienos iki pasiūlymų pateikimo termino dienos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pirkimo sąlygų paaiškinimą, patikslinimą pateikia visiems tiekėjams ne vėliau kaip:</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4 dienoms iki pasiūlymų pateikimo termino dienos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Objekto apžiūra bus vykdoma:</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NETAIKOMA</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Tiekėjai turi pateikti prekių pavyzdžius</w:t>
            </w:r>
          </w:p>
        </w:tc>
        <w:tc>
          <w:tcPr>
            <w:tcW w:w="3275"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color w:val="auto"/>
                <w:lang w:val="lt-LT"/>
              </w:rPr>
            </w:pPr>
            <w:r>
              <w:rPr>
                <w:rFonts w:cs="Arial" w:ascii="Arial" w:hAnsi="Arial"/>
                <w:color w:val="auto"/>
                <w:lang w:val="lt-LT"/>
              </w:rPr>
              <w:t>NETAIKOMA</w:t>
            </w:r>
          </w:p>
          <w:p>
            <w:pPr>
              <w:pStyle w:val="Standard"/>
              <w:widowControl w:val="false"/>
              <w:spacing w:lineRule="auto" w:line="240" w:before="0" w:after="0"/>
              <w:jc w:val="both"/>
              <w:rPr>
                <w:rFonts w:ascii="Arial" w:hAnsi="Arial" w:cs="Arial"/>
                <w:iCs/>
                <w:color w:val="00B050"/>
              </w:rPr>
            </w:pPr>
            <w:r>
              <w:rPr>
                <w:rFonts w:cs="Arial" w:ascii="Arial" w:hAnsi="Arial"/>
                <w:iCs/>
                <w:color w:val="00B050"/>
              </w:rPr>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Pasiūlymo galiojimo ir pasiūlymo galiojimo užtikrinimo (jei taikoma) terminas ne trumpesnis kaip</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iCs/>
              </w:rPr>
            </w:pPr>
            <w:r>
              <w:rPr>
                <w:rFonts w:cs="Arial" w:ascii="Arial" w:hAnsi="Arial"/>
                <w:iCs/>
              </w:rPr>
              <w:t>90 (devyniasdešimt) dienų nuo pasiūlymų pateikimo galutinio termino pabaigos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9.</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atsako tiekėjui, ar ji sutinka priimti tiekėjo siūlomą pasiūlymo galiojimo užtikrinimą patvirtinantį dokumentą 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Standard"/>
              <w:widowControl w:val="false"/>
              <w:spacing w:lineRule="auto" w:line="240" w:before="0" w:after="0"/>
              <w:jc w:val="both"/>
              <w:rPr>
                <w:rFonts w:ascii="Arial" w:hAnsi="Arial" w:cs="Arial"/>
                <w:iCs/>
              </w:rPr>
            </w:pPr>
            <w:r>
              <w:rPr>
                <w:rFonts w:cs="Arial" w:ascii="Arial" w:hAnsi="Arial"/>
                <w:iCs/>
              </w:rPr>
            </w:r>
          </w:p>
        </w:tc>
        <w:tc>
          <w:tcPr>
            <w:tcW w:w="2426"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10.</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color w:val="000000"/>
              </w:rPr>
            </w:pPr>
            <w:r>
              <w:rPr>
                <w:rFonts w:cs="Arial" w:ascii="Arial" w:hAnsi="Arial"/>
                <w:color w:val="000000"/>
              </w:rPr>
              <w:t>Pasiūlymo galiojimo užtikrinimas pirkimo dalyviui grąžinamas (arba atsisakoma teisių į jį)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5 (penkias) darbo dienas nuo prašymo gavimo dienos</w:t>
            </w:r>
          </w:p>
          <w:p>
            <w:pPr>
              <w:pStyle w:val="Standard"/>
              <w:widowControl w:val="false"/>
              <w:spacing w:lineRule="auto" w:line="240" w:before="0" w:after="0"/>
              <w:jc w:val="both"/>
              <w:rPr>
                <w:rFonts w:ascii="Arial" w:hAnsi="Arial" w:cs="Arial"/>
              </w:rPr>
            </w:pPr>
            <w:r>
              <w:rPr>
                <w:rFonts w:cs="Arial" w:ascii="Arial" w:hAnsi="Arial"/>
              </w:rPr>
            </w:r>
          </w:p>
        </w:tc>
        <w:tc>
          <w:tcPr>
            <w:tcW w:w="2426" w:type="dxa"/>
            <w:tcBorders>
              <w:top w:val="single" w:sz="4" w:space="0" w:color="000000"/>
              <w:left w:val="single" w:sz="4" w:space="0" w:color="000000"/>
              <w:bottom w:val="single" w:sz="4" w:space="0" w:color="000000"/>
              <w:right w:val="single" w:sz="4" w:space="0" w:color="000000"/>
            </w:tcBorders>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11.</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informuoja pirkimo dalyvius apie EBVPD vertinimo rezultatus 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12.</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3 (tris) darbo dienas nuo sprendimo priėmimo dienos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13.</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Perkančioji organizacija, pirkimo dalyviui raštu paprašius, jam pateikia VPĮ 58 straipsnio 2 dalyje nustatytą informaciją 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bCs/>
              </w:rPr>
            </w:pPr>
            <w:r>
              <w:rPr>
                <w:rFonts w:cs="Arial" w:ascii="Arial" w:hAnsi="Arial"/>
                <w:bCs/>
              </w:rPr>
              <w:t>15 (penkiolika) dienų nuo pirkimo dalyvio raštu pateikto prašymo gavimo dienos</w:t>
            </w:r>
          </w:p>
        </w:tc>
        <w:tc>
          <w:tcPr>
            <w:tcW w:w="2426" w:type="dxa"/>
            <w:tcBorders>
              <w:top w:val="single" w:sz="4" w:space="0" w:color="000000"/>
              <w:left w:val="single" w:sz="4" w:space="0" w:color="000000"/>
              <w:bottom w:val="single" w:sz="4" w:space="0" w:color="000000"/>
              <w:right w:val="single" w:sz="4" w:space="0" w:color="000000"/>
            </w:tcBorders>
          </w:tcPr>
          <w:p>
            <w:pPr>
              <w:pStyle w:val="Tajtip"/>
              <w:widowControl w:val="false"/>
              <w:shd w:val="clear" w:color="auto" w:fill="FFFFFF"/>
              <w:spacing w:before="0" w:after="0"/>
              <w:ind w:firstLine="313"/>
              <w:rPr>
                <w:rFonts w:ascii="Arial" w:hAnsi="Arial" w:cs="Arial"/>
                <w:sz w:val="21"/>
                <w:szCs w:val="21"/>
              </w:rPr>
            </w:pPr>
            <w:r>
              <w:rPr>
                <w:rFonts w:cs="Arial" w:ascii="Arial" w:hAnsi="Arial"/>
                <w:sz w:val="21"/>
                <w:szCs w:val="21"/>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14.</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 xml:space="preserve">5 (penkias) darbo dienas 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 xml:space="preserve"> perkančiosios organizacijos</w:t>
            </w:r>
            <w:r>
              <w:rPr>
                <w:rFonts w:cs="Arial" w:ascii="Arial" w:hAnsi="Arial"/>
              </w:rPr>
              <w:t xml:space="preserve"> priimtus sprendimus;</w:t>
            </w:r>
          </w:p>
          <w:p>
            <w:pPr>
              <w:pStyle w:val="Standard"/>
              <w:widowControl w:val="false"/>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15.</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6 (šešias) darbo dienas nuo pretenzijos gavimo dienos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16.</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bCs/>
              </w:rPr>
            </w:pPr>
            <w:r>
              <w:rPr>
                <w:rFonts w:cs="Arial" w:ascii="Arial" w:hAnsi="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17.</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Perkančioji organizacija negali sudaryti sutarties anksčiau kaip po</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18.</w:t>
            </w:r>
          </w:p>
        </w:tc>
        <w:tc>
          <w:tcPr>
            <w:tcW w:w="366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2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2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rPr>
            </w:pPr>
            <w:r>
              <w:rPr>
                <w:rFonts w:cs="Arial" w:ascii="Arial" w:hAnsi="Arial"/>
              </w:rPr>
            </w:r>
          </w:p>
        </w:tc>
      </w:tr>
    </w:tbl>
    <w:p>
      <w:pPr>
        <w:pStyle w:val="Standard"/>
        <w:tabs>
          <w:tab w:val="clear" w:pos="720"/>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Standard"/>
        <w:rPr>
          <w:rFonts w:ascii="Arial" w:hAnsi="Arial" w:eastAsia="Calibri" w:cs="Arial"/>
        </w:rPr>
      </w:pPr>
      <w:r>
        <w:rPr>
          <w:rFonts w:eastAsia="Calibri" w:cs="Arial" w:ascii="Arial" w:hAnsi="Arial"/>
        </w:rPr>
      </w:r>
      <w:r>
        <w:br w:type="page"/>
      </w:r>
    </w:p>
    <w:p>
      <w:pPr>
        <w:pStyle w:val="Heading2"/>
        <w:spacing w:before="0" w:after="0"/>
        <w:ind w:hanging="0" w:left="7110"/>
        <w:rPr>
          <w:rFonts w:ascii="Arial" w:hAnsi="Arial" w:eastAsia="Calibri" w:cs="Arial"/>
          <w:color w:val="0070C0"/>
          <w:sz w:val="22"/>
          <w:szCs w:val="22"/>
        </w:rPr>
      </w:pPr>
      <w:bookmarkStart w:id="44" w:name="_Ref38541068"/>
      <w:bookmarkStart w:id="45" w:name="_Ref38539939"/>
      <w:bookmarkStart w:id="46" w:name="_Toc167436672"/>
      <w:bookmarkStart w:id="47" w:name="_Ref38899023"/>
      <w:bookmarkStart w:id="48" w:name="_Ref38885053"/>
      <w:r>
        <w:rPr>
          <w:rFonts w:eastAsia="Calibri" w:cs="Arial" w:ascii="Arial" w:hAnsi="Arial"/>
          <w:color w:val="0070C0"/>
          <w:sz w:val="22"/>
          <w:szCs w:val="22"/>
        </w:rPr>
        <w:t>Pirkimo sąlygų 2 priedas „Projektai“</w:t>
      </w:r>
      <w:bookmarkEnd w:id="44"/>
      <w:bookmarkEnd w:id="45"/>
      <w:bookmarkEnd w:id="46"/>
      <w:bookmarkEnd w:id="47"/>
      <w:bookmarkEnd w:id="48"/>
    </w:p>
    <w:p>
      <w:pPr>
        <w:pStyle w:val="Subtitle"/>
        <w:spacing w:before="0" w:after="0"/>
        <w:jc w:val="center"/>
        <w:rPr>
          <w:rFonts w:ascii="Arial" w:hAnsi="Arial" w:cs="Arial"/>
        </w:rPr>
      </w:pPr>
      <w:r>
        <w:rPr>
          <w:rFonts w:cs="Arial" w:ascii="Arial" w:hAnsi="Arial"/>
        </w:rPr>
      </w:r>
    </w:p>
    <w:p>
      <w:pPr>
        <w:pStyle w:val="Subtitle"/>
        <w:spacing w:before="0" w:after="0"/>
        <w:jc w:val="center"/>
        <w:rPr>
          <w:rFonts w:ascii="Arial" w:hAnsi="Arial" w:cs="Arial"/>
        </w:rPr>
      </w:pPr>
      <w:r>
        <w:rPr>
          <w:rFonts w:cs="Arial" w:ascii="Arial" w:hAnsi="Arial"/>
        </w:rPr>
      </w:r>
    </w:p>
    <w:p>
      <w:pPr>
        <w:pStyle w:val="Standard"/>
        <w:spacing w:before="0" w:after="0"/>
        <w:jc w:val="center"/>
        <w:rPr>
          <w:rFonts w:ascii="Arial" w:hAnsi="Arial"/>
          <w:sz w:val="24"/>
          <w:szCs w:val="24"/>
        </w:rPr>
      </w:pPr>
      <w:r>
        <w:rPr>
          <w:rFonts w:cs="Arial" w:ascii="Arial" w:hAnsi="Arial"/>
          <w:sz w:val="24"/>
          <w:szCs w:val="24"/>
        </w:rPr>
        <w:t>Pridedama atskirais priedais:</w:t>
      </w:r>
    </w:p>
    <w:p>
      <w:pPr>
        <w:pStyle w:val="Standard"/>
        <w:spacing w:before="0" w:after="0"/>
        <w:jc w:val="both"/>
        <w:rPr>
          <w:rFonts w:ascii="Arial" w:hAnsi="Arial"/>
          <w:sz w:val="24"/>
          <w:szCs w:val="24"/>
        </w:rPr>
      </w:pPr>
      <w:r>
        <w:rPr>
          <w:rFonts w:cs="Arial" w:ascii="Arial" w:hAnsi="Arial"/>
          <w:sz w:val="24"/>
          <w:szCs w:val="24"/>
        </w:rPr>
        <w:t>1 „Pašventupio piliakalnio su gyvenviete (unikalus kodas kultūros vertybių registre – 22585), esančio Pašventupio k., Pakuonio sen., Prienų r. sav. tvarkomųjų statybos darbų projektas“</w:t>
      </w:r>
    </w:p>
    <w:p>
      <w:pPr>
        <w:pStyle w:val="Standard"/>
        <w:spacing w:before="0" w:after="0"/>
        <w:jc w:val="both"/>
        <w:rPr>
          <w:rFonts w:cs="Arial"/>
        </w:rPr>
      </w:pPr>
      <w:r>
        <w:rPr>
          <w:rFonts w:cs="Arial"/>
        </w:rPr>
      </w:r>
    </w:p>
    <w:p>
      <w:pPr>
        <w:pStyle w:val="NoSpacing"/>
        <w:widowControl/>
        <w:tabs>
          <w:tab w:val="clear" w:pos="720"/>
          <w:tab w:val="left" w:pos="993" w:leader="none"/>
        </w:tabs>
        <w:suppressAutoHyphens w:val="true"/>
        <w:bidi w:val="0"/>
        <w:spacing w:before="0" w:after="0"/>
        <w:ind w:hanging="0" w:left="0" w:right="0"/>
        <w:jc w:val="both"/>
        <w:textAlignment w:val="baseline"/>
        <w:rPr/>
      </w:pPr>
      <w:r>
        <w:rPr>
          <w:rFonts w:ascii="Arial" w:hAnsi="Arial"/>
          <w:sz w:val="24"/>
          <w:szCs w:val="24"/>
        </w:rPr>
        <w:t>2. „</w:t>
      </w:r>
      <w:r>
        <w:rPr>
          <w:rFonts w:ascii="Times New Roman" w:hAnsi="Times New Roman"/>
          <w:sz w:val="24"/>
        </w:rPr>
        <w:t>Pašventupio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 xml:space="preserve">r. sav. tvarkybos </w:t>
      </w:r>
      <w:r>
        <w:rPr>
          <w:rFonts w:ascii="Times New Roman" w:hAnsi="Times New Roman"/>
          <w:sz w:val="24"/>
          <w:szCs w:val="24"/>
        </w:rPr>
        <w:t>darb</w:t>
      </w:r>
      <w:r>
        <w:rPr>
          <w:rFonts w:ascii="TimesNewRomanPSMT" w:hAnsi="TimesNewRomanPSMT"/>
          <w:sz w:val="24"/>
          <w:szCs w:val="24"/>
        </w:rPr>
        <w:t xml:space="preserve">ų </w:t>
      </w:r>
      <w:r>
        <w:rPr>
          <w:rFonts w:ascii="Times New Roman" w:hAnsi="Times New Roman"/>
          <w:sz w:val="24"/>
          <w:szCs w:val="24"/>
        </w:rPr>
        <w:t>(konservavimo, restauravimo) projektas“.</w:t>
      </w:r>
    </w:p>
    <w:p>
      <w:pPr>
        <w:pStyle w:val="ListParagraph"/>
        <w:tabs>
          <w:tab w:val="clear" w:pos="720"/>
          <w:tab w:val="left" w:pos="1704" w:leader="none"/>
        </w:tabs>
        <w:spacing w:lineRule="auto" w:line="240" w:before="0" w:after="0"/>
        <w:ind w:hanging="0" w:left="426"/>
        <w:jc w:val="both"/>
        <w:rPr>
          <w:rFonts w:ascii="Arial" w:hAnsi="Arial" w:cs="Arial"/>
          <w:sz w:val="22"/>
          <w:szCs w:val="22"/>
        </w:rPr>
      </w:pPr>
      <w:r>
        <w:rPr>
          <w:rFonts w:cs="Arial" w:ascii="Arial" w:hAnsi="Arial"/>
          <w:sz w:val="22"/>
          <w:szCs w:val="22"/>
        </w:rPr>
      </w:r>
    </w:p>
    <w:p>
      <w:pPr>
        <w:pStyle w:val="Standard"/>
        <w:tabs>
          <w:tab w:val="clear" w:pos="720"/>
          <w:tab w:val="left" w:pos="567" w:leader="none"/>
          <w:tab w:val="left" w:pos="851" w:leader="none"/>
        </w:tabs>
        <w:jc w:val="center"/>
        <w:rPr>
          <w:rFonts w:ascii="Arial" w:hAnsi="Arial" w:cs="Arial"/>
          <w:bCs/>
        </w:rPr>
      </w:pPr>
      <w:r>
        <w:rPr>
          <w:rFonts w:cs="Arial" w:ascii="Arial" w:hAnsi="Arial"/>
          <w:bCs/>
        </w:rPr>
        <w:t>____________</w:t>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rPr>
      </w:pPr>
      <w:r>
        <w:rPr>
          <w:rFonts w:cs="Arial" w:ascii="Arial" w:hAnsi="Arial"/>
          <w:b/>
          <w:bCs/>
        </w:rPr>
      </w:r>
    </w:p>
    <w:p>
      <w:pPr>
        <w:pStyle w:val="Standard"/>
        <w:tabs>
          <w:tab w:val="clear" w:pos="720"/>
          <w:tab w:val="left" w:pos="567" w:leader="none"/>
          <w:tab w:val="left" w:pos="851" w:leader="none"/>
        </w:tabs>
        <w:rPr>
          <w:rFonts w:ascii="Arial" w:hAnsi="Arial" w:cs="Arial"/>
          <w:b/>
          <w:bCs/>
          <w:sz w:val="22"/>
          <w:szCs w:val="22"/>
        </w:rPr>
      </w:pPr>
      <w:r>
        <w:rPr>
          <w:rFonts w:cs="Arial" w:ascii="Arial" w:hAnsi="Arial"/>
          <w:b/>
          <w:bCs/>
          <w:sz w:val="22"/>
          <w:szCs w:val="22"/>
        </w:rPr>
      </w:r>
    </w:p>
    <w:p>
      <w:pPr>
        <w:pStyle w:val="Heading2"/>
        <w:ind w:hanging="0" w:left="7020"/>
        <w:rPr>
          <w:rFonts w:ascii="Arial" w:hAnsi="Arial" w:eastAsia="Calibri" w:cs="Arial"/>
          <w:color w:val="0070C0"/>
          <w:sz w:val="22"/>
          <w:szCs w:val="22"/>
        </w:rPr>
      </w:pPr>
      <w:bookmarkStart w:id="49" w:name="_Ref38291496"/>
      <w:bookmarkStart w:id="50" w:name="_Ref38285444"/>
      <w:bookmarkStart w:id="51" w:name="_Toc167436673"/>
      <w:r>
        <w:rPr>
          <w:rFonts w:eastAsia="Calibri" w:cs="Arial" w:ascii="Arial" w:hAnsi="Arial"/>
          <w:color w:val="0070C0"/>
          <w:sz w:val="22"/>
          <w:szCs w:val="22"/>
        </w:rPr>
        <w:t>Pirkimo sąlygų 3 priedas „Tiekėjų pašalinimo pagrindai“</w:t>
      </w:r>
      <w:bookmarkEnd w:id="49"/>
      <w:bookmarkEnd w:id="50"/>
      <w:bookmarkEnd w:id="51"/>
    </w:p>
    <w:p>
      <w:pPr>
        <w:pStyle w:val="Standard"/>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0" w:after="0"/>
        <w:ind w:firstLine="562"/>
        <w:jc w:val="both"/>
        <w:rPr>
          <w:rFonts w:ascii="Arial" w:hAnsi="Arial" w:cs="Arial"/>
        </w:rPr>
      </w:pPr>
      <w:r>
        <w:rPr>
          <w:rFonts w:cs="Arial" w:ascii="Arial" w:hAnsi="Arial"/>
          <w:sz w:val="22"/>
          <w:szCs w:val="22"/>
        </w:rPr>
        <w:t>1. 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2. Pašalinimo pagrindai taikomi tiekėjui (kai pasiūlymą teikia ūkio subjektų grupė – visiems tos grupės nariams) ir ūkio subjektams, kurių pajėgumais tiekėjas remiasi.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6.1. priesaikos deklaracija;</w:t>
      </w:r>
    </w:p>
    <w:p>
      <w:pPr>
        <w:pStyle w:val="NormalWeb"/>
        <w:spacing w:lineRule="auto" w:line="240" w:before="0" w:after="0"/>
        <w:ind w:firstLine="562"/>
        <w:jc w:val="both"/>
        <w:rPr>
          <w:rFonts w:ascii="Arial" w:hAnsi="Arial" w:cs="Arial"/>
          <w:sz w:val="22"/>
          <w:szCs w:val="22"/>
        </w:rPr>
      </w:pPr>
      <w:r>
        <w:rPr>
          <w:rFonts w:cs="Arial"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jc w:val="left"/>
        <w:tblInd w:w="118" w:type="dxa"/>
        <w:tblLayout w:type="fixed"/>
        <w:tblCellMar>
          <w:top w:w="0" w:type="dxa"/>
          <w:left w:w="108" w:type="dxa"/>
          <w:bottom w:w="0" w:type="dxa"/>
          <w:right w:w="108" w:type="dxa"/>
        </w:tblCellMar>
        <w:tblLook w:firstRow="0" w:noVBand="0" w:lastRow="0" w:firstColumn="0" w:lastColumn="0" w:noHBand="0" w:val="0000"/>
      </w:tblPr>
      <w:tblGrid>
        <w:gridCol w:w="523"/>
        <w:gridCol w:w="4787"/>
        <w:gridCol w:w="1980"/>
        <w:gridCol w:w="2609"/>
      </w:tblGrid>
      <w:tr>
        <w:trPr/>
        <w:tc>
          <w:tcPr>
            <w:tcW w:w="523"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rPr>
            </w:pPr>
            <w:bookmarkStart w:id="52" w:name="_Hlk181188381_Copy_1"/>
            <w:bookmarkEnd w:id="52"/>
            <w:r>
              <w:rPr>
                <w:rFonts w:cs="Arial" w:ascii="Arial" w:hAnsi="Arial"/>
                <w:bCs/>
                <w:sz w:val="22"/>
                <w:szCs w:val="22"/>
              </w:rPr>
              <w:t>Eil. Nr.</w:t>
            </w:r>
          </w:p>
        </w:tc>
        <w:tc>
          <w:tcPr>
            <w:tcW w:w="4787"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eastAsia="Yu Mincho" w:cs="Arial"/>
                <w:b/>
                <w:bCs/>
              </w:rPr>
            </w:pPr>
            <w:r>
              <w:rPr>
                <w:rFonts w:eastAsia="Yu Mincho" w:cs="Arial" w:ascii="Arial" w:hAnsi="Arial"/>
                <w:b/>
                <w:bCs/>
              </w:rPr>
              <w:t>VPĮ straipsnis,  dalis, punktas bei EBVPD formos dalis pildymui</w:t>
            </w:r>
          </w:p>
        </w:tc>
        <w:tc>
          <w:tcPr>
            <w:tcW w:w="2609" w:type="dxa"/>
            <w:tcBorders>
              <w:top w:val="single" w:sz="4" w:space="0" w:color="000000"/>
              <w:left w:val="single" w:sz="4" w:space="0" w:color="000000"/>
              <w:bottom w:val="single" w:sz="4" w:space="0" w:color="000000"/>
              <w:right w:val="single" w:sz="4" w:space="0" w:color="000000"/>
            </w:tcBorders>
            <w:vAlign w:val="center"/>
          </w:tcPr>
          <w:p>
            <w:pPr>
              <w:pStyle w:val="NoSpacing"/>
              <w:widowControl w:val="false"/>
              <w:jc w:val="center"/>
              <w:rPr>
                <w:rFonts w:ascii="Arial" w:hAnsi="Arial" w:cs="Arial"/>
                <w:b/>
              </w:rPr>
            </w:pPr>
            <w:r>
              <w:rPr>
                <w:rFonts w:cs="Arial" w:ascii="Arial" w:hAnsi="Arial"/>
                <w:b/>
              </w:rPr>
              <w:t>Pašalinimo pagrindų nebuvimą įrodantys dokumentai</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45"/>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arba jo atsakingas asmuo, nurodytas VPĮ 46 straipsnio 2 dalies 2 punkte, nuteistas už šią nusikalstamą veiką:</w:t>
            </w:r>
          </w:p>
          <w:p>
            <w:pPr>
              <w:pStyle w:val="NoSpacing"/>
              <w:widowControl w:val="false"/>
              <w:jc w:val="both"/>
              <w:rPr>
                <w:rFonts w:ascii="Arial" w:hAnsi="Arial" w:cs="Arial"/>
                <w:bCs/>
                <w:lang w:eastAsia="en-US"/>
              </w:rPr>
            </w:pPr>
            <w:r>
              <w:rPr>
                <w:rFonts w:cs="Arial" w:ascii="Arial" w:hAnsi="Arial"/>
                <w:bCs/>
                <w:lang w:eastAsia="en-US"/>
              </w:rPr>
              <w:t>1) dalyvavimą nusikalstamame susivienijime, jo organizavimą ar vadovavimą jam;</w:t>
            </w:r>
          </w:p>
          <w:p>
            <w:pPr>
              <w:pStyle w:val="NoSpacing"/>
              <w:widowControl w:val="false"/>
              <w:jc w:val="both"/>
              <w:rPr>
                <w:rFonts w:ascii="Arial" w:hAnsi="Arial" w:cs="Arial"/>
                <w:bCs/>
                <w:lang w:eastAsia="en-US"/>
              </w:rPr>
            </w:pPr>
            <w:r>
              <w:rPr>
                <w:rFonts w:cs="Arial" w:ascii="Arial" w:hAnsi="Arial"/>
                <w:bCs/>
                <w:lang w:eastAsia="en-US"/>
              </w:rPr>
              <w:t>2) kyšininkavimą, prekybą poveikiu, papirkimą;</w:t>
            </w:r>
          </w:p>
          <w:p>
            <w:pPr>
              <w:pStyle w:val="NoSpacing"/>
              <w:widowControl w:val="false"/>
              <w:jc w:val="both"/>
              <w:rPr>
                <w:rFonts w:ascii="Arial" w:hAnsi="Arial" w:cs="Arial"/>
                <w:bCs/>
                <w:lang w:eastAsia="en-US"/>
              </w:rPr>
            </w:pPr>
            <w:r>
              <w:rPr>
                <w:rFonts w:cs="Arial" w:ascii="Arial" w:hAnsi="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widowControl w:val="false"/>
              <w:jc w:val="both"/>
              <w:rPr>
                <w:rFonts w:ascii="Arial" w:hAnsi="Arial" w:cs="Arial"/>
                <w:bCs/>
                <w:lang w:eastAsia="en-US"/>
              </w:rPr>
            </w:pPr>
            <w:r>
              <w:rPr>
                <w:rFonts w:cs="Arial" w:ascii="Arial" w:hAnsi="Arial"/>
                <w:bCs/>
                <w:lang w:eastAsia="en-US"/>
              </w:rPr>
              <w:t>4) nusikalstamą bankrotą;</w:t>
            </w:r>
          </w:p>
          <w:p>
            <w:pPr>
              <w:pStyle w:val="NoSpacing"/>
              <w:widowControl w:val="false"/>
              <w:jc w:val="both"/>
              <w:rPr>
                <w:rFonts w:ascii="Arial" w:hAnsi="Arial" w:cs="Arial"/>
                <w:bCs/>
                <w:lang w:eastAsia="en-US"/>
              </w:rPr>
            </w:pPr>
            <w:r>
              <w:rPr>
                <w:rFonts w:cs="Arial" w:ascii="Arial" w:hAnsi="Arial"/>
                <w:bCs/>
                <w:lang w:eastAsia="en-US"/>
              </w:rPr>
              <w:t>5) teroristinį ir su teroristine veikla susijusį nusikaltimą;</w:t>
            </w:r>
          </w:p>
          <w:p>
            <w:pPr>
              <w:pStyle w:val="NoSpacing"/>
              <w:widowControl w:val="false"/>
              <w:jc w:val="both"/>
              <w:rPr>
                <w:rFonts w:ascii="Arial" w:hAnsi="Arial" w:cs="Arial"/>
                <w:bCs/>
                <w:lang w:eastAsia="en-US"/>
              </w:rPr>
            </w:pPr>
            <w:r>
              <w:rPr>
                <w:rFonts w:cs="Arial" w:ascii="Arial" w:hAnsi="Arial"/>
                <w:bCs/>
                <w:lang w:eastAsia="en-US"/>
              </w:rPr>
              <w:t>6) nusikalstamu būdu gauto turto legalizavimą;</w:t>
            </w:r>
          </w:p>
          <w:p>
            <w:pPr>
              <w:pStyle w:val="NoSpacing"/>
              <w:widowControl w:val="false"/>
              <w:jc w:val="both"/>
              <w:rPr>
                <w:rFonts w:ascii="Arial" w:hAnsi="Arial" w:cs="Arial"/>
                <w:bCs/>
                <w:lang w:eastAsia="en-US"/>
              </w:rPr>
            </w:pPr>
            <w:r>
              <w:rPr>
                <w:rFonts w:cs="Arial" w:ascii="Arial" w:hAnsi="Arial"/>
                <w:bCs/>
                <w:lang w:eastAsia="en-US"/>
              </w:rPr>
              <w:t>7) prekybą žmonėmis, vaiko pirkimą arba pardavimą;</w:t>
            </w:r>
          </w:p>
          <w:p>
            <w:pPr>
              <w:pStyle w:val="NoSpacing"/>
              <w:widowControl w:val="false"/>
              <w:jc w:val="both"/>
              <w:rPr>
                <w:rFonts w:ascii="Arial" w:hAnsi="Arial" w:cs="Arial"/>
                <w:bCs/>
                <w:lang w:eastAsia="en-US"/>
              </w:rPr>
            </w:pPr>
            <w:r>
              <w:rPr>
                <w:rFonts w:cs="Arial" w:ascii="Arial" w:hAnsi="Arial"/>
                <w:bCs/>
                <w:lang w:eastAsia="en-US"/>
              </w:rPr>
              <w:t>8) kitos valstybės tiekėjo atliktą nusikaltimą, apibrėžtą Direktyvos 2014/24/ES 57 straipsnio 1 dalyje išvardytus Europos Sąjungos teisės aktus įgyvendinančiuose kitų valstybių teisės aktuose.</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arba jo atsakingas asmuo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lang w:eastAsia="en-US"/>
              </w:rPr>
              <w:t xml:space="preserve">2) tiekėjo, kuris yra juridinis asmuo, kita organizacija ar jos </w:t>
            </w:r>
            <w:r>
              <w:rPr>
                <w:rFonts w:cs="Arial" w:ascii="Arial" w:hAnsi="Arial"/>
                <w:bCs/>
                <w:lang w:eastAsia="en-US"/>
              </w:rPr>
              <w:t>struktūrinis</w:t>
            </w:r>
            <w:r>
              <w:rPr>
                <w:rFonts w:cs="Arial" w:ascii="Arial" w:hAnsi="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3)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1 dalis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A1-A6 punktai</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reikalaujama:</w:t>
            </w:r>
          </w:p>
          <w:p>
            <w:pPr>
              <w:pStyle w:val="NoSpacing"/>
              <w:widowControl w:val="false"/>
              <w:numPr>
                <w:ilvl w:val="0"/>
                <w:numId w:val="17"/>
              </w:numPr>
              <w:ind w:hanging="246" w:left="200"/>
              <w:jc w:val="both"/>
              <w:rPr>
                <w:rFonts w:ascii="Arial" w:hAnsi="Arial" w:cs="Arial"/>
              </w:rPr>
            </w:pPr>
            <w:r>
              <w:rPr>
                <w:rFonts w:cs="Arial" w:ascii="Arial" w:hAnsi="Arial"/>
              </w:rPr>
              <w:t>išrašo iš teismo sprendimo arba</w:t>
            </w:r>
          </w:p>
          <w:p>
            <w:pPr>
              <w:pStyle w:val="NoSpacing"/>
              <w:widowControl w:val="false"/>
              <w:numPr>
                <w:ilvl w:val="0"/>
                <w:numId w:val="46"/>
              </w:numPr>
              <w:ind w:hanging="246" w:left="200"/>
              <w:jc w:val="both"/>
              <w:rPr>
                <w:rFonts w:ascii="Arial" w:hAnsi="Arial" w:cs="Arial"/>
              </w:rPr>
            </w:pPr>
            <w:r>
              <w:rPr>
                <w:rFonts w:cs="Arial" w:ascii="Arial" w:hAnsi="Arial"/>
              </w:rPr>
              <w:t>Informatikos ir ryšių departamento prie Vidaus reikalų ministerijos pažymos, arba</w:t>
            </w:r>
          </w:p>
          <w:p>
            <w:pPr>
              <w:pStyle w:val="NoSpacing"/>
              <w:widowControl w:val="false"/>
              <w:numPr>
                <w:ilvl w:val="0"/>
                <w:numId w:val="47"/>
              </w:numPr>
              <w:ind w:hanging="246" w:left="200"/>
              <w:jc w:val="both"/>
              <w:rPr>
                <w:rFonts w:ascii="Arial" w:hAnsi="Arial" w:cs="Arial"/>
              </w:rPr>
            </w:pPr>
            <w:r>
              <w:rPr>
                <w:rFonts w:cs="Arial" w:ascii="Arial" w:hAnsi="Arial"/>
              </w:rPr>
              <w:t>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lang w:eastAsia="en-US"/>
              </w:rPr>
            </w:pPr>
            <w:r>
              <w:rPr>
                <w:rFonts w:cs="Arial" w:ascii="Arial" w:hAnsi="Arial"/>
                <w:lang w:eastAsia="en-U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48"/>
              </w:numPr>
              <w:ind w:hanging="246" w:left="200"/>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2"/>
            </w:r>
            <w:r>
              <w:rPr>
                <w:rFonts w:cs="Arial" w:ascii="Arial" w:hAnsi="Arial"/>
              </w:rPr>
              <w:t>.</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49"/>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lang w:eastAsia="en-US"/>
              </w:rPr>
            </w:pPr>
            <w:r>
              <w:rPr>
                <w:rFonts w:eastAsia="Yu Mincho" w:cs="Arial" w:ascii="Arial" w:hAnsi="Arial"/>
                <w:b/>
                <w:bCs/>
                <w:lang w:eastAsia="en-US"/>
              </w:rPr>
              <w:t>VPĮ 46 straipsnio 2¹ dalis</w:t>
            </w:r>
          </w:p>
          <w:p>
            <w:pPr>
              <w:pStyle w:val="NoSpacing"/>
              <w:widowControl w:val="false"/>
              <w:jc w:val="both"/>
              <w:rPr>
                <w:rFonts w:ascii="Arial" w:hAnsi="Arial" w:eastAsia="Yu Mincho" w:cs="Arial"/>
                <w:b/>
                <w:bCs/>
              </w:rPr>
            </w:pPr>
            <w:r>
              <w:rPr>
                <w:rFonts w:eastAsia="Yu Mincho" w:cs="Arial" w:ascii="Arial" w:hAnsi="Arial"/>
                <w:b/>
                <w:bCs/>
              </w:rPr>
            </w:r>
          </w:p>
          <w:p>
            <w:pPr>
              <w:pStyle w:val="NoSpacing"/>
              <w:widowControl w:val="false"/>
              <w:jc w:val="both"/>
              <w:rPr>
                <w:rFonts w:ascii="Arial" w:hAnsi="Arial" w:eastAsia="Yu Mincho" w:cs="Arial"/>
                <w:lang w:eastAsia="en-US"/>
              </w:rPr>
            </w:pPr>
            <w:r>
              <w:rPr>
                <w:rFonts w:eastAsia="Yu Mincho" w:cs="Arial" w:ascii="Arial" w:hAnsi="Arial"/>
                <w:lang w:eastAsia="en-US"/>
              </w:rPr>
              <w:t>EBVPD III dalies D2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0"/>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widowControl w:val="false"/>
              <w:jc w:val="both"/>
              <w:rPr>
                <w:rFonts w:ascii="Arial" w:hAnsi="Arial" w:cs="Arial"/>
                <w:b/>
                <w:bCs/>
                <w:lang w:eastAsia="en-US"/>
              </w:rPr>
            </w:pPr>
            <w:r>
              <w:rPr>
                <w:rFonts w:cs="Arial" w:ascii="Arial" w:hAnsi="Arial"/>
                <w:b/>
                <w:bCs/>
                <w:lang w:eastAsia="en-US"/>
              </w:rPr>
            </w:r>
          </w:p>
          <w:p>
            <w:pPr>
              <w:pStyle w:val="NoSpacing"/>
              <w:widowControl w:val="false"/>
              <w:jc w:val="both"/>
              <w:rPr>
                <w:rFonts w:ascii="Arial" w:hAnsi="Arial" w:cs="Arial"/>
                <w:bCs/>
                <w:lang w:eastAsia="en-US"/>
              </w:rPr>
            </w:pPr>
            <w:r>
              <w:rPr>
                <w:rFonts w:cs="Arial" w:ascii="Arial" w:hAnsi="Arial"/>
                <w:bCs/>
                <w:lang w:eastAsia="en-US"/>
              </w:rPr>
              <w:t>Laikoma, kad tiekėjas nuteistas už aukščiau nurodytą nusikalstamą veiką, kai dėl:</w:t>
            </w:r>
          </w:p>
          <w:p>
            <w:pPr>
              <w:pStyle w:val="NoSpacing"/>
              <w:widowControl w:val="false"/>
              <w:jc w:val="both"/>
              <w:rPr>
                <w:rFonts w:ascii="Arial" w:hAnsi="Arial" w:cs="Arial"/>
                <w:bCs/>
                <w:lang w:eastAsia="en-US"/>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widowControl w:val="false"/>
              <w:jc w:val="both"/>
              <w:rPr>
                <w:rFonts w:ascii="Arial" w:hAnsi="Arial" w:cs="Arial"/>
              </w:rPr>
            </w:pPr>
            <w:r>
              <w:rPr>
                <w:rFonts w:cs="Arial" w:ascii="Arial" w:hAnsi="Arial"/>
                <w:bCs/>
                <w:lang w:eastAsia="en-US"/>
              </w:rPr>
              <w:t xml:space="preserve">2)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widowControl w:val="false"/>
              <w:jc w:val="both"/>
              <w:rPr>
                <w:rFonts w:ascii="Arial" w:hAnsi="Arial" w:cs="Arial"/>
                <w:bCs/>
                <w:lang w:eastAsia="en-US"/>
              </w:rPr>
            </w:pPr>
            <w:r>
              <w:rPr>
                <w:rFonts w:cs="Arial" w:ascii="Arial" w:hAnsi="Arial"/>
                <w:bCs/>
                <w:lang w:eastAsia="en-US"/>
              </w:rPr>
              <w:t>Tačiau ši nuostata netaikoma, jeigu:</w:t>
            </w:r>
          </w:p>
          <w:p>
            <w:pPr>
              <w:pStyle w:val="NoSpacing"/>
              <w:widowControl w:val="false"/>
              <w:jc w:val="both"/>
              <w:rPr>
                <w:rFonts w:ascii="Arial" w:hAnsi="Arial" w:cs="Arial"/>
                <w:bCs/>
                <w:lang w:eastAsia="en-US"/>
              </w:rPr>
            </w:pPr>
            <w:r>
              <w:rPr>
                <w:rFonts w:cs="Arial" w:ascii="Arial" w:hAnsi="Arial"/>
                <w:bCs/>
                <w:lang w:eastAsia="en-US"/>
              </w:rPr>
              <w:t>1) tiekėjas yra įsipareigojęs sumokėti mokesčius, įskaitant socialinio draudimo įmokas ir dėl to laikomas jau įvykdžiusiu šioje dalyje nurodytus įsipareigojimus;</w:t>
            </w:r>
          </w:p>
          <w:p>
            <w:pPr>
              <w:pStyle w:val="NoSpacing"/>
              <w:widowControl w:val="false"/>
              <w:jc w:val="both"/>
              <w:rPr>
                <w:rFonts w:ascii="Arial" w:hAnsi="Arial" w:cs="Arial"/>
                <w:bCs/>
                <w:lang w:eastAsia="en-US"/>
              </w:rPr>
            </w:pPr>
            <w:r>
              <w:rPr>
                <w:rFonts w:cs="Arial" w:ascii="Arial" w:hAnsi="Arial"/>
                <w:bCs/>
                <w:lang w:eastAsia="en-US"/>
              </w:rPr>
              <w:t>2) įsiskolinimo suma neviršija 50 Eur (penkiasdešimt eurų);</w:t>
            </w:r>
          </w:p>
          <w:p>
            <w:pPr>
              <w:pStyle w:val="NoSpacing"/>
              <w:widowControl w:val="false"/>
              <w:jc w:val="both"/>
              <w:rPr>
                <w:rFonts w:ascii="Arial" w:hAnsi="Arial" w:cs="Arial"/>
              </w:rPr>
            </w:pPr>
            <w:r>
              <w:rPr>
                <w:rFonts w:cs="Arial" w:ascii="Arial" w:hAnsi="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3 dalis</w:t>
            </w:r>
          </w:p>
          <w:p>
            <w:pPr>
              <w:pStyle w:val="NoSpacing"/>
              <w:widowControl w:val="false"/>
              <w:jc w:val="both"/>
              <w:rPr>
                <w:rFonts w:ascii="Arial" w:hAnsi="Arial" w:eastAsia="Arial" w:cs="Arial"/>
              </w:rPr>
            </w:pPr>
            <w:r>
              <w:rPr>
                <w:rFonts w:eastAsia="Arial" w:cs="Arial" w:ascii="Arial" w:hAnsi="Arial"/>
              </w:rPr>
            </w:r>
          </w:p>
          <w:p>
            <w:pPr>
              <w:pStyle w:val="NoSpacing"/>
              <w:widowControl w:val="false"/>
              <w:jc w:val="both"/>
              <w:rPr>
                <w:rFonts w:ascii="Arial" w:hAnsi="Arial" w:eastAsia="Arial" w:cs="Arial"/>
              </w:rPr>
            </w:pPr>
            <w:r>
              <w:rPr>
                <w:rFonts w:eastAsia="Arial" w:cs="Arial" w:ascii="Arial" w:hAnsi="Arial"/>
              </w:rPr>
              <w:t>EBVPD III dalies B1 ir B2 punktai</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1) Dėl įsipareigojimų, susijusių su mokesčių mokėjimu, įvykdymo i</w:t>
            </w:r>
            <w:r>
              <w:rPr>
                <w:rFonts w:cs="Arial" w:ascii="Arial" w:hAnsi="Arial"/>
                <w:lang w:eastAsia="en-US"/>
              </w:rPr>
              <w:t xml:space="preserve">š Lietuvoje įsteigtų subjektų </w:t>
            </w:r>
            <w:r>
              <w:rPr>
                <w:rFonts w:cs="Arial" w:ascii="Arial" w:hAnsi="Arial"/>
              </w:rPr>
              <w:t>prašoma:</w:t>
            </w:r>
          </w:p>
          <w:p>
            <w:pPr>
              <w:pStyle w:val="NoSpacing"/>
              <w:widowControl w:val="false"/>
              <w:numPr>
                <w:ilvl w:val="0"/>
                <w:numId w:val="19"/>
              </w:numPr>
              <w:tabs>
                <w:tab w:val="clear" w:pos="720"/>
                <w:tab w:val="left" w:pos="360" w:leader="none"/>
              </w:tabs>
              <w:ind w:hanging="0" w:left="33"/>
              <w:jc w:val="both"/>
              <w:rPr>
                <w:rFonts w:ascii="Arial" w:hAnsi="Arial" w:cs="Arial"/>
              </w:rPr>
            </w:pPr>
            <w:r>
              <w:rPr>
                <w:rFonts w:cs="Arial" w:ascii="Arial" w:hAnsi="Arial"/>
              </w:rPr>
              <w:t>išrašo iš teismo sprendimo (jei toks yra) arba Valstybinės mokesčių inspekcijos prie Lietuvos Respublikos finansų ministerijos išduoto dokumento,</w:t>
            </w:r>
          </w:p>
          <w:p>
            <w:pPr>
              <w:pStyle w:val="NoSpacing"/>
              <w:widowControl w:val="false"/>
              <w:numPr>
                <w:ilvl w:val="0"/>
                <w:numId w:val="51"/>
              </w:numPr>
              <w:tabs>
                <w:tab w:val="clear" w:pos="720"/>
                <w:tab w:val="left" w:pos="360" w:leader="none"/>
              </w:tabs>
              <w:ind w:hanging="0" w:left="33"/>
              <w:jc w:val="both"/>
              <w:rPr>
                <w:rFonts w:ascii="Arial" w:hAnsi="Arial" w:cs="Arial"/>
              </w:rPr>
            </w:pPr>
            <w:r>
              <w:rPr>
                <w:rFonts w:cs="Arial" w:ascii="Arial" w:hAnsi="Arial"/>
              </w:rPr>
              <w:t>arba valstybės įmonės Registrų centro Lietuvos Respublikos Vyriausybės nustatyta tvarka išduoto dokumento, patvirtinančio jungtinius kompetentingų institucijų tvarkomus duomenis.</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20"/>
              </w:numPr>
              <w:tabs>
                <w:tab w:val="clear" w:pos="720"/>
                <w:tab w:val="left" w:pos="372" w:leader="none"/>
              </w:tabs>
              <w:ind w:hanging="0" w:left="33"/>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3"/>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bCs/>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rPr>
            </w:pPr>
            <w:r>
              <w:rPr>
                <w:rFonts w:cs="Arial" w:ascii="Arial" w:hAnsi="Arial"/>
                <w:bCs/>
              </w:rPr>
              <w:t>2) Dėl įsipareigojimų, susijusių su socialinio draudimo įmokų mokėjimu, įvykdymo i</w:t>
            </w:r>
            <w:r>
              <w:rPr>
                <w:rFonts w:cs="Arial" w:ascii="Arial" w:hAnsi="Arial"/>
                <w:lang w:eastAsia="en-US"/>
              </w:rPr>
              <w:t xml:space="preserve">š Lietuvoje įsteigtų subjektų </w:t>
            </w:r>
            <w:r>
              <w:rPr>
                <w:rFonts w:cs="Arial" w:ascii="Arial" w:hAnsi="Arial"/>
                <w:bCs/>
              </w:rPr>
              <w:t>prašoma:</w:t>
            </w:r>
          </w:p>
          <w:p>
            <w:pPr>
              <w:pStyle w:val="NoSpacing"/>
              <w:widowControl w:val="false"/>
              <w:jc w:val="both"/>
              <w:rPr>
                <w:rFonts w:ascii="Arial" w:hAnsi="Arial" w:cs="Arial"/>
              </w:rPr>
            </w:pPr>
            <w:r>
              <w:rPr>
                <w:rFonts w:cs="Arial" w:ascii="Arial" w:hAnsi="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Fonts w:cs="Arial" w:ascii="Arial" w:hAnsi="Arial"/>
                  <w:bCs/>
                  <w:color w:val="000080"/>
                  <w:u w:val="single"/>
                </w:rPr>
                <w:t>http://draudejai.sodra.lt/draudeju_viesi_duomenys/</w:t>
              </w:r>
            </w:hyperlink>
            <w:r>
              <w:rPr>
                <w:rFonts w:cs="Arial" w:ascii="Arial" w:hAnsi="Arial"/>
                <w:bCs/>
              </w:rPr>
              <w:t>.</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r>
              <w:rPr>
                <w:rFonts w:cs="Arial" w:ascii="Arial" w:hAnsi="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lang w:eastAsia="en-US"/>
              </w:rPr>
            </w:pPr>
            <w:r>
              <w:rPr>
                <w:rFonts w:cs="Arial" w:ascii="Arial" w:hAnsi="Arial"/>
                <w:lang w:eastAsia="en-US"/>
              </w:rPr>
              <w:t>Iš ne Lietuvoje įsteigtų subjektų reikalaujama:</w:t>
            </w:r>
          </w:p>
          <w:p>
            <w:pPr>
              <w:pStyle w:val="NoSpacing"/>
              <w:widowControl w:val="false"/>
              <w:numPr>
                <w:ilvl w:val="0"/>
                <w:numId w:val="52"/>
              </w:numPr>
              <w:tabs>
                <w:tab w:val="clear" w:pos="720"/>
                <w:tab w:val="left" w:pos="349" w:leader="none"/>
              </w:tabs>
              <w:ind w:hanging="0" w:left="33"/>
              <w:jc w:val="both"/>
              <w:rPr>
                <w:rFonts w:ascii="Arial" w:hAnsi="Arial" w:cs="Arial"/>
              </w:rPr>
            </w:pPr>
            <w:r>
              <w:rPr>
                <w:rFonts w:cs="Arial" w:ascii="Arial" w:hAnsi="Arial"/>
              </w:rPr>
              <w:t>atitinkamos užsienio šalies kompetentingos institucijos dokumento</w:t>
            </w:r>
            <w:r>
              <w:rPr>
                <w:rStyle w:val="FootnoteReference"/>
                <w:rFonts w:cs="Arial" w:ascii="Arial" w:hAnsi="Arial"/>
              </w:rPr>
              <w:footnoteReference w:id="4"/>
            </w:r>
            <w:r>
              <w:rPr>
                <w:rFonts w:cs="Arial" w:ascii="Arial" w:hAnsi="Arial"/>
              </w:rPr>
              <w:t>.</w:t>
            </w:r>
          </w:p>
          <w:p>
            <w:pPr>
              <w:pStyle w:val="NoSpacing"/>
              <w:widowControl w:val="false"/>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widowControl w:val="false"/>
              <w:jc w:val="both"/>
              <w:rPr>
                <w:rFonts w:ascii="Arial" w:hAnsi="Arial" w:cs="Arial"/>
              </w:rPr>
            </w:pPr>
            <w:r>
              <w:rPr>
                <w:rFonts w:cs="Arial" w:ascii="Arial" w:hAnsi="Arial"/>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widowControl w:val="false"/>
              <w:jc w:val="both"/>
              <w:rPr>
                <w:rFonts w:ascii="Arial" w:hAnsi="Arial" w:cs="Arial"/>
                <w:b/>
                <w:bCs/>
                <w:i/>
                <w:i/>
                <w:iCs/>
              </w:rPr>
            </w:pPr>
            <w:r>
              <w:rPr>
                <w:rFonts w:cs="Arial" w:ascii="Arial" w:hAnsi="Arial"/>
                <w:b/>
                <w:bCs/>
                <w:i/>
                <w:iCs/>
              </w:rPr>
              <w:t>PASTABA</w:t>
            </w:r>
          </w:p>
          <w:p>
            <w:pPr>
              <w:pStyle w:val="NoSpacing"/>
              <w:widowControl w:val="false"/>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bookmarkStart w:id="53" w:name="_Hlk90887843"/>
            <w:bookmarkEnd w:id="53"/>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3"/>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1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C10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4"/>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pateko į interesų konflikto situaciją, kaip apibrėžta VPĮ 21 straipsnyje, ir atitinkamos padėties negalima ištaisyti.</w:t>
            </w:r>
          </w:p>
          <w:p>
            <w:pPr>
              <w:pStyle w:val="NoSpacing"/>
              <w:widowControl w:val="false"/>
              <w:jc w:val="both"/>
              <w:rPr>
                <w:rFonts w:ascii="Arial" w:hAnsi="Arial" w:cs="Arial"/>
              </w:rPr>
            </w:pPr>
            <w:r>
              <w:rPr>
                <w:rFonts w:cs="Arial"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2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C12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5"/>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3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C13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6"/>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widowControl w:val="false"/>
              <w:jc w:val="both"/>
              <w:rPr>
                <w:rFonts w:ascii="Arial" w:hAnsi="Arial" w:cs="Arial"/>
              </w:rPr>
            </w:pPr>
            <w:r>
              <w:rPr>
                <w:rFonts w:cs="Arial" w:ascii="Arial" w:hAnsi="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widowControl w:val="false"/>
              <w:jc w:val="both"/>
              <w:rPr>
                <w:rFonts w:ascii="Arial" w:hAnsi="Arial" w:cs="Arial"/>
                <w:bCs/>
              </w:rPr>
            </w:pPr>
            <w:r>
              <w:rPr>
                <w:rFonts w:cs="Arial" w:ascii="Arial" w:hAnsi="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4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C15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be kita ko, gali būti atsižvelgiama į pagal VPĮ 52 straipsnį skelbiamą informaciją:</w:t>
            </w:r>
          </w:p>
          <w:p>
            <w:pPr>
              <w:pStyle w:val="NoSpacing"/>
              <w:widowControl w:val="false"/>
              <w:jc w:val="both"/>
              <w:rPr>
                <w:rFonts w:ascii="Arial" w:hAnsi="Arial" w:cs="Arial"/>
                <w:b/>
                <w:bCs/>
              </w:rPr>
            </w:pPr>
            <w:r>
              <w:rPr>
                <w:rFonts w:cs="Arial" w:ascii="Arial" w:hAnsi="Arial"/>
                <w:b/>
                <w:bCs/>
              </w:rPr>
            </w:r>
          </w:p>
          <w:p>
            <w:pPr>
              <w:pStyle w:val="NoSpacing"/>
              <w:widowControl w:val="false"/>
              <w:jc w:val="both"/>
              <w:rPr>
                <w:rFonts w:ascii="Arial" w:hAnsi="Arial" w:cs="Arial"/>
              </w:rPr>
            </w:pPr>
            <w:hyperlink r:id="rId3">
              <w:r>
                <w:rPr>
                  <w:rFonts w:cs="Arial" w:ascii="Arial" w:hAnsi="Arial"/>
                  <w:b/>
                  <w:bCs/>
                  <w:color w:val="000080"/>
                  <w:u w:val="single"/>
                </w:rPr>
                <w:t>https://vpt.lrv.lt/lt/nuorodos/kiti-duomenys/powerbi/melaginga-informacija-pateikusiu-tiekeju-sarasas-3/</w:t>
              </w:r>
            </w:hyperlink>
          </w:p>
          <w:p>
            <w:pPr>
              <w:pStyle w:val="NoSpacing"/>
              <w:widowControl w:val="false"/>
              <w:jc w:val="both"/>
              <w:rPr>
                <w:rFonts w:ascii="Arial" w:hAnsi="Arial" w:cs="Arial"/>
                <w:u w:val="single"/>
              </w:rPr>
            </w:pPr>
            <w:r>
              <w:rPr>
                <w:rFonts w:cs="Arial" w:ascii="Arial" w:hAnsi="Arial"/>
                <w:u w:val="single"/>
              </w:rPr>
            </w:r>
          </w:p>
          <w:p>
            <w:pPr>
              <w:pStyle w:val="NoSpacing"/>
              <w:widowControl w:val="false"/>
              <w:jc w:val="both"/>
              <w:rPr>
                <w:rFonts w:ascii="Arial" w:hAnsi="Arial" w:cs="Arial"/>
                <w:b/>
                <w:bCs/>
              </w:rPr>
            </w:pPr>
            <w:r>
              <w:rPr>
                <w:rFonts w:cs="Arial" w:ascii="Arial" w:hAnsi="Arial"/>
                <w:b/>
                <w:bCs/>
              </w:rPr>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7"/>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5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C15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8"/>
              </w:numPr>
              <w:ind w:hanging="0" w:left="0"/>
              <w:jc w:val="center"/>
              <w:rPr>
                <w:rFonts w:ascii="Arial" w:hAnsi="Arial" w:cs="Arial"/>
                <w:bCs/>
                <w:sz w:val="22"/>
                <w:szCs w:val="22"/>
              </w:rPr>
            </w:pPr>
            <w:r>
              <w:rPr>
                <w:rFonts w:cs="Arial" w:ascii="Arial" w:hAnsi="Arial"/>
                <w:bCs/>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rPr>
            </w:pPr>
            <w:r>
              <w:rPr>
                <w:rFonts w:cs="Arial"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widowControl w:val="false"/>
              <w:spacing w:lineRule="auto" w:line="240" w:before="0" w:after="0"/>
              <w:jc w:val="both"/>
              <w:rPr>
                <w:rFonts w:ascii="Arial" w:hAnsi="Arial" w:cs="Arial"/>
              </w:rPr>
            </w:pPr>
            <w:r>
              <w:rPr>
                <w:rFonts w:cs="Arial"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6 punktas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cs="Arial"/>
              </w:rPr>
            </w:pPr>
            <w:r>
              <w:rPr>
                <w:rFonts w:eastAsia="Yu Mincho" w:cs="Arial" w:ascii="Arial" w:hAnsi="Arial"/>
              </w:rPr>
              <w:t>EBVPD</w:t>
            </w:r>
            <w:r>
              <w:rPr>
                <w:rFonts w:eastAsia="Arial" w:cs="Arial" w:ascii="Arial" w:hAnsi="Arial"/>
              </w:rPr>
              <w:t xml:space="preserve"> III dalies C14 punktas</w:t>
            </w:r>
          </w:p>
          <w:p>
            <w:pPr>
              <w:pStyle w:val="NoSpacing"/>
              <w:widowControl w:val="false"/>
              <w:jc w:val="both"/>
              <w:rPr>
                <w:rFonts w:ascii="Arial" w:hAnsi="Arial" w:eastAsia="Yu Mincho" w:cs="Arial"/>
                <w:lang w:eastAsia="en-US"/>
              </w:rPr>
            </w:pPr>
            <w:r>
              <w:rPr>
                <w:rFonts w:eastAsia="Yu Mincho" w:cs="Arial" w:ascii="Arial" w:hAnsi="Arial"/>
                <w:lang w:eastAsia="en-US"/>
              </w:rPr>
            </w:r>
          </w:p>
          <w:p>
            <w:pPr>
              <w:pStyle w:val="NoSpacing"/>
              <w:widowControl w:val="false"/>
              <w:jc w:val="both"/>
              <w:rPr>
                <w:rFonts w:ascii="Arial" w:hAnsi="Arial" w:eastAsia="Yu Mincho" w:cs="Arial"/>
                <w:lang w:eastAsia="en-US"/>
              </w:rPr>
            </w:pPr>
            <w:r>
              <w:rPr>
                <w:rFonts w:eastAsia="Yu Mincho" w:cs="Arial" w:ascii="Arial" w:hAnsi="Arial"/>
                <w:lang w:eastAsia="en-US"/>
              </w:rPr>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NoSpacing"/>
              <w:widowControl w:val="false"/>
              <w:jc w:val="both"/>
              <w:rPr>
                <w:rFonts w:ascii="Arial" w:hAnsi="Arial" w:cs="Arial"/>
                <w:b/>
                <w:bCs/>
              </w:rPr>
            </w:pPr>
            <w:r>
              <w:rPr>
                <w:rFonts w:cs="Arial" w:ascii="Arial" w:hAnsi="Arial"/>
                <w:b/>
                <w:bCs/>
              </w:rPr>
              <w:t>Priimant sprendimus dėl tiekėjo pašalinimo iš pirkimo procedūros šiame punkte nurodytu pašalinimo pagrindu, gali būti atsižvelgiama į pagal VPĮ 91 straipsnį skelbiamą informaciją:</w:t>
            </w:r>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4">
              <w:r>
                <w:rPr>
                  <w:rFonts w:cs="Arial" w:ascii="Arial" w:hAnsi="Arial"/>
                  <w:b/>
                  <w:bCs/>
                  <w:color w:val="000080"/>
                  <w:u w:val="single"/>
                </w:rPr>
                <w:t>https://vpt.lrv.lt/lt/nuorodos/kiti-duomenys/powerbi/nepatikimi-tiekejai-1/</w:t>
              </w:r>
            </w:hyperlink>
          </w:p>
          <w:p>
            <w:pPr>
              <w:pStyle w:val="NoSpacing"/>
              <w:widowControl w:val="false"/>
              <w:jc w:val="both"/>
              <w:rPr>
                <w:rFonts w:ascii="Arial" w:hAnsi="Arial" w:cs="Arial"/>
              </w:rPr>
            </w:pPr>
            <w:r>
              <w:rPr>
                <w:rFonts w:cs="Arial" w:ascii="Arial" w:hAnsi="Arial"/>
              </w:rPr>
            </w:r>
          </w:p>
          <w:p>
            <w:pPr>
              <w:pStyle w:val="NoSpacing"/>
              <w:widowControl w:val="false"/>
              <w:jc w:val="both"/>
              <w:rPr>
                <w:rFonts w:ascii="Arial" w:hAnsi="Arial" w:cs="Arial"/>
              </w:rPr>
            </w:pPr>
            <w:hyperlink r:id="rId5">
              <w:r>
                <w:rPr>
                  <w:rFonts w:cs="Arial" w:ascii="Arial" w:hAnsi="Arial"/>
                  <w:color w:val="000080"/>
                  <w:u w:val="single"/>
                </w:rPr>
                <w:t>https://vpt.lrv.lt/lt/pasalinimo-pagrindai-1/nepatikimu-koncesininku-sarasas-1/nepatikimu-koncesininku-sarasas</w:t>
              </w:r>
            </w:hyperlink>
          </w:p>
          <w:p>
            <w:pPr>
              <w:pStyle w:val="NoSpacing"/>
              <w:widowControl w:val="false"/>
              <w:jc w:val="both"/>
              <w:rPr>
                <w:rFonts w:ascii="Arial" w:hAnsi="Arial" w:cs="Arial"/>
                <w:bCs/>
              </w:rPr>
            </w:pPr>
            <w:r>
              <w:rPr>
                <w:rFonts w:cs="Arial" w:ascii="Arial" w:hAnsi="Arial"/>
                <w:bCs/>
              </w:rPr>
            </w:r>
          </w:p>
          <w:p>
            <w:pPr>
              <w:pStyle w:val="NoSpacing"/>
              <w:widowControl w:val="false"/>
              <w:jc w:val="both"/>
              <w:rPr>
                <w:rFonts w:ascii="Arial" w:hAnsi="Arial" w:cs="Arial"/>
                <w:b/>
                <w:bCs/>
              </w:rPr>
            </w:pPr>
            <w:r>
              <w:rPr>
                <w:rFonts w:cs="Arial" w:ascii="Arial" w:hAnsi="Arial"/>
                <w:b/>
                <w:bCs/>
              </w:rPr>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59"/>
              </w:numPr>
              <w:ind w:hanging="0" w:left="0"/>
              <w:jc w:val="center"/>
              <w:rPr>
                <w:rFonts w:ascii="Arial" w:hAnsi="Arial" w:cs="Arial"/>
                <w:sz w:val="22"/>
                <w:szCs w:val="22"/>
              </w:rPr>
            </w:pPr>
            <w:r>
              <w:rPr>
                <w:rFonts w:cs="Arial" w:ascii="Arial" w:hAnsi="Arial"/>
                <w:sz w:val="22"/>
                <w:szCs w:val="22"/>
              </w:rPr>
            </w:r>
          </w:p>
          <w:p>
            <w:pPr>
              <w:pStyle w:val="NoSpacing"/>
              <w:widowControl w:val="false"/>
              <w:jc w:val="center"/>
              <w:rPr>
                <w:rFonts w:ascii="Arial" w:hAnsi="Arial" w:cs="Arial"/>
                <w:sz w:val="22"/>
                <w:szCs w:val="22"/>
              </w:rPr>
            </w:pPr>
            <w:r>
              <w:rPr>
                <w:rFonts w:cs="Arial" w:ascii="Arial" w:hAnsi="Arial"/>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 kai jis</w:t>
            </w:r>
            <w:bookmarkStart w:id="54" w:name="part_030e6c6c64ba4f96a23474e439d1b80c"/>
            <w:bookmarkEnd w:id="54"/>
            <w:r>
              <w:rPr>
                <w:rFonts w:cs="Arial" w:ascii="Arial" w:hAnsi="Arial"/>
              </w:rPr>
              <w:t xml:space="preserve"> yra padaręs finansinės atskaitomybės ir audito teisės aktų pažeidimą ir nuo jo padarymo dienos praėjo mažiau kaip vieni metai.</w:t>
            </w:r>
          </w:p>
          <w:p>
            <w:pPr>
              <w:pStyle w:val="Standard"/>
              <w:widowControl w:val="false"/>
              <w:spacing w:lineRule="auto" w:line="240" w:before="0" w:after="0"/>
              <w:jc w:val="both"/>
              <w:rPr>
                <w:rFonts w:ascii="Arial" w:hAnsi="Arial" w:cs="Arial"/>
                <w:b/>
              </w:rPr>
            </w:pPr>
            <w:r>
              <w:rPr>
                <w:rFonts w:cs="Arial" w:ascii="Arial" w:hAnsi="Arial"/>
                <w:b/>
              </w:rPr>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a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lang w:eastAsia="en-US"/>
              </w:rPr>
              <w:t xml:space="preserve">Iš Lietuvoje įsteigtų subjektų įrodančių dokumentų nereikalaujama. Užtenka pateikto EBVPD. </w:t>
            </w: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6">
              <w:r>
                <w:rPr>
                  <w:rFonts w:cs="Arial" w:ascii="Arial" w:hAnsi="Arial"/>
                  <w:color w:val="000080"/>
                  <w:u w:val="single"/>
                </w:rPr>
                <w:t>https://www.registrucentras.lt/jar/p/index.php</w:t>
              </w:r>
            </w:hyperlink>
          </w:p>
          <w:p>
            <w:pPr>
              <w:pStyle w:val="NoSpacing"/>
              <w:widowControl w:val="false"/>
              <w:jc w:val="both"/>
              <w:rPr>
                <w:rFonts w:ascii="Arial" w:hAnsi="Arial" w:cs="Arial"/>
              </w:rPr>
            </w:pPr>
            <w:r>
              <w:rPr>
                <w:rFonts w:cs="Arial" w:ascii="Arial" w:hAnsi="Arial"/>
              </w:rPr>
              <w:t>paskelbtą informaciją, taip pat į šiame informaciniame pranešime pateiktą informaciją:</w:t>
            </w:r>
          </w:p>
          <w:p>
            <w:pPr>
              <w:pStyle w:val="NoSpacing"/>
              <w:widowControl w:val="false"/>
              <w:jc w:val="both"/>
              <w:rPr>
                <w:rFonts w:ascii="Arial" w:hAnsi="Arial" w:cs="Arial"/>
              </w:rPr>
            </w:pPr>
            <w:hyperlink r:id="rId7">
              <w:r>
                <w:rPr>
                  <w:rFonts w:cs="Arial" w:ascii="Arial" w:hAnsi="Arial"/>
                  <w:b/>
                  <w:color w:val="000080"/>
                  <w:u w:val="single"/>
                </w:rPr>
                <w:t>https://vpt.lrv.lt/lt/naujienos-3/finansiniu-ataskaitu-nepateikimas-gali-tapti-kliutimi-dalyvauti-viesuosiuose-pirkimuose/</w:t>
              </w:r>
            </w:hyperlink>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0"/>
              </w:numPr>
              <w:ind w:hanging="0" w:left="0"/>
              <w:jc w:val="center"/>
              <w:rPr>
                <w:rFonts w:ascii="Arial" w:hAnsi="Arial" w:cs="Arial"/>
                <w:sz w:val="22"/>
                <w:szCs w:val="22"/>
              </w:rPr>
            </w:pPr>
            <w:r>
              <w:rPr>
                <w:rFonts w:cs="Arial" w:ascii="Arial" w:hAnsi="Arial"/>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 xml:space="preserve">Tiekėjas yra padaręs rimtą profesinį pažeidimą, dėl kurio perkančioji organizacija abejoja tiekėjo sąžiningumu, </w:t>
            </w:r>
            <w:r>
              <w:rPr>
                <w:rFonts w:eastAsia="Times New Roman" w:cs="Arial" w:ascii="Arial" w:hAnsi="Arial"/>
              </w:rPr>
              <w:t xml:space="preserve"> kai jis (tiekėjas) neatitinka minimalių patikimo mokesčių mokėtojo kriterijų, nustatytų Lietuvos Respublikos mokesčių administravimo įstatymo 40</w:t>
            </w:r>
            <w:r>
              <w:rPr>
                <w:rFonts w:eastAsia="Times New Roman" w:cs="Arial" w:ascii="Arial" w:hAnsi="Arial"/>
                <w:vertAlign w:val="superscript"/>
              </w:rPr>
              <w:t>1</w:t>
            </w:r>
            <w:r>
              <w:rPr>
                <w:rFonts w:eastAsia="Times New Roman" w:cs="Arial" w:ascii="Arial" w:hAnsi="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b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
                <w:bCs/>
                <w:iCs/>
                <w:lang w:eastAsia="en-US"/>
              </w:rPr>
            </w:pPr>
            <w:r>
              <w:rPr>
                <w:rFonts w:cs="Arial" w:ascii="Arial" w:hAnsi="Arial"/>
                <w:b/>
                <w:bCs/>
                <w:iCs/>
                <w:lang w:eastAsia="en-US"/>
              </w:rPr>
            </w:r>
          </w:p>
          <w:p>
            <w:pPr>
              <w:pStyle w:val="NoSpacing"/>
              <w:widowControl w:val="false"/>
              <w:jc w:val="both"/>
              <w:rPr>
                <w:rFonts w:ascii="Arial" w:hAnsi="Arial" w:cs="Arial"/>
              </w:rPr>
            </w:pPr>
            <w:r>
              <w:rPr>
                <w:rFonts w:cs="Arial" w:ascii="Arial" w:hAnsi="Arial"/>
              </w:rPr>
              <w:t>Priimant sprendimus dėl tiekėjo pašalinimo iš pirkimo procedūros šiame punkte nurodytu pašalinimo pagrindu, be kita ko, atsižvelgiama į</w:t>
            </w:r>
            <w:r>
              <w:rPr>
                <w:rFonts w:cs="Arial" w:ascii="Arial" w:hAnsi="Arial"/>
                <w:b/>
                <w:bCs/>
              </w:rPr>
              <w:t xml:space="preserve"> </w:t>
            </w:r>
            <w:r>
              <w:rPr>
                <w:rFonts w:cs="Arial" w:ascii="Arial" w:hAnsi="Arial"/>
              </w:rPr>
              <w:t xml:space="preserve">nacionalinėje duomenų bazėje adresu </w:t>
            </w:r>
            <w:hyperlink r:id="rId8">
              <w:r>
                <w:rPr>
                  <w:rFonts w:cs="Arial" w:ascii="Arial" w:hAnsi="Arial"/>
                  <w:color w:val="000080"/>
                  <w:u w:val="single"/>
                </w:rPr>
                <w:t>https://www.vmi.lt/evmi/mokesciu-moketoju-informacija</w:t>
              </w:r>
            </w:hyperlink>
            <w:r>
              <w:rPr>
                <w:rFonts w:cs="Arial" w:ascii="Arial" w:hAnsi="Arial"/>
              </w:rPr>
              <w:t xml:space="preserve"> skelbiamą informaciją.</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Spacing"/>
              <w:widowControl w:val="false"/>
              <w:numPr>
                <w:ilvl w:val="0"/>
                <w:numId w:val="61"/>
              </w:numPr>
              <w:ind w:hanging="0" w:left="0"/>
              <w:jc w:val="center"/>
              <w:rPr>
                <w:rFonts w:ascii="Arial" w:hAnsi="Arial" w:cs="Arial"/>
                <w:sz w:val="22"/>
                <w:szCs w:val="22"/>
              </w:rPr>
            </w:pPr>
            <w:r>
              <w:rPr>
                <w:rFonts w:cs="Arial" w:ascii="Arial" w:hAnsi="Arial"/>
                <w:sz w:val="22"/>
                <w:szCs w:val="22"/>
              </w:rPr>
            </w:r>
          </w:p>
        </w:tc>
        <w:tc>
          <w:tcPr>
            <w:tcW w:w="4787"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rPr>
            </w:pPr>
            <w:r>
              <w:rPr>
                <w:rFonts w:cs="Arial" w:ascii="Arial" w:hAnsi="Arial"/>
              </w:rPr>
              <w:t>Tiekėjas yra padaręs rimtą profesinį pažeidimą, dėl kurio perkančioji organizacija abejoja tiekėjo sąžiningumu,</w:t>
            </w:r>
            <w:r>
              <w:rPr>
                <w:rFonts w:eastAsia="Times New Roman" w:cs="Arial" w:ascii="Arial" w:hAnsi="Arial"/>
              </w:rPr>
              <w:t xml:space="preserve"> kai jis </w:t>
            </w:r>
            <w:r>
              <w:rPr>
                <w:rFonts w:cs="Arial" w:ascii="Arial" w:hAnsi="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eastAsia="Yu Mincho" w:cs="Arial"/>
                <w:b/>
                <w:bCs/>
              </w:rPr>
            </w:pPr>
            <w:r>
              <w:rPr>
                <w:rFonts w:eastAsia="Yu Mincho" w:cs="Arial" w:ascii="Arial" w:hAnsi="Arial"/>
                <w:b/>
                <w:bCs/>
              </w:rPr>
              <w:t>VPĮ 46 straipsnio 4 dalies 7 punkto c papunktis</w:t>
            </w:r>
          </w:p>
          <w:p>
            <w:pPr>
              <w:pStyle w:val="NoSpacing"/>
              <w:widowControl w:val="false"/>
              <w:jc w:val="both"/>
              <w:rPr>
                <w:rFonts w:ascii="Arial" w:hAnsi="Arial" w:eastAsia="Yu Mincho" w:cs="Arial"/>
              </w:rPr>
            </w:pPr>
            <w:r>
              <w:rPr>
                <w:rFonts w:eastAsia="Yu Mincho" w:cs="Arial" w:ascii="Arial" w:hAnsi="Arial"/>
              </w:rPr>
            </w:r>
          </w:p>
          <w:p>
            <w:pPr>
              <w:pStyle w:val="NoSpacing"/>
              <w:widowControl w:val="false"/>
              <w:jc w:val="both"/>
              <w:rPr>
                <w:rFonts w:ascii="Arial" w:hAnsi="Arial" w:eastAsia="Yu Mincho" w:cs="Arial"/>
              </w:rPr>
            </w:pPr>
            <w:r>
              <w:rPr>
                <w:rFonts w:eastAsia="Yu Mincho" w:cs="Arial" w:ascii="Arial" w:hAnsi="Arial"/>
              </w:rPr>
              <w:t>EBVPD III dalies C11 punktas</w:t>
            </w:r>
          </w:p>
        </w:tc>
        <w:tc>
          <w:tcPr>
            <w:tcW w:w="2609" w:type="dxa"/>
            <w:tcBorders>
              <w:top w:val="single" w:sz="4" w:space="0" w:color="000000"/>
              <w:left w:val="single" w:sz="4" w:space="0" w:color="000000"/>
              <w:bottom w:val="single" w:sz="4" w:space="0" w:color="000000"/>
              <w:right w:val="single" w:sz="4" w:space="0" w:color="000000"/>
            </w:tcBorders>
          </w:tcPr>
          <w:p>
            <w:pPr>
              <w:pStyle w:val="NoSpacing"/>
              <w:widowControl w:val="false"/>
              <w:jc w:val="both"/>
              <w:rPr>
                <w:rFonts w:ascii="Arial" w:hAnsi="Arial" w:cs="Arial"/>
                <w:lang w:eastAsia="en-US"/>
              </w:rPr>
            </w:pPr>
            <w:r>
              <w:rPr>
                <w:rFonts w:cs="Arial" w:ascii="Arial" w:hAnsi="Arial"/>
                <w:lang w:eastAsia="en-US"/>
              </w:rPr>
              <w:t>Iš Lietuvoje įsteigtų subjektų įrodančių dokumentų nereikalaujama. Užtenka pateikto EBVPD.</w:t>
            </w:r>
          </w:p>
          <w:p>
            <w:pPr>
              <w:pStyle w:val="NoSpacing"/>
              <w:widowControl w:val="false"/>
              <w:jc w:val="both"/>
              <w:rPr>
                <w:rFonts w:ascii="Arial" w:hAnsi="Arial" w:cs="Arial"/>
                <w:bCs/>
                <w:iCs/>
                <w:lang w:eastAsia="en-US"/>
              </w:rPr>
            </w:pPr>
            <w:r>
              <w:rPr>
                <w:rFonts w:cs="Arial" w:ascii="Arial" w:hAnsi="Arial"/>
                <w:bCs/>
                <w:iCs/>
                <w:lang w:eastAsia="en-US"/>
              </w:rPr>
            </w:r>
          </w:p>
          <w:p>
            <w:pPr>
              <w:pStyle w:val="Standard"/>
              <w:widowControl w:val="false"/>
              <w:spacing w:lineRule="auto" w:line="240" w:before="0" w:after="0"/>
              <w:rPr>
                <w:rFonts w:ascii="Arial" w:hAnsi="Arial" w:cs="Arial"/>
                <w:b/>
                <w:bCs/>
              </w:rPr>
            </w:pPr>
            <w:r>
              <w:rPr>
                <w:rFonts w:cs="Arial" w:ascii="Arial" w:hAnsi="Arial"/>
                <w:b/>
                <w:bCs/>
              </w:rPr>
              <w:t>Priimant sprendimus dėl tiekėjo pašalinimo iš pirkimo procedūros šiame punkte nurodytu pašalinimo pagrindu, be kita ko, atsižvelgiama į nacionalinėje duomenų bazėje adresu:</w:t>
            </w:r>
          </w:p>
          <w:p>
            <w:pPr>
              <w:pStyle w:val="Standard"/>
              <w:widowControl w:val="false"/>
              <w:spacing w:lineRule="auto" w:line="240" w:before="0" w:after="0"/>
              <w:rPr>
                <w:rFonts w:ascii="Arial" w:hAnsi="Arial" w:cs="Arial"/>
              </w:rPr>
            </w:pPr>
            <w:hyperlink r:id="rId9">
              <w:r>
                <w:rPr>
                  <w:rFonts w:cs="Arial" w:ascii="Arial" w:hAnsi="Arial"/>
                  <w:color w:val="000080"/>
                  <w:u w:val="single"/>
                </w:rPr>
                <w:t>https://kt.gov.lt/lt/atviri-duomenys/diskvalifikavimas-is-viesuju-pirkimu</w:t>
              </w:r>
            </w:hyperlink>
            <w:r>
              <w:rPr>
                <w:rFonts w:cs="Arial" w:ascii="Arial" w:hAnsi="Arial"/>
              </w:rPr>
              <w:t xml:space="preserve"> skelbiamą informaciją.</w:t>
            </w:r>
            <w:bookmarkStart w:id="55" w:name="_Hlk181188449"/>
            <w:bookmarkEnd w:id="55"/>
          </w:p>
        </w:tc>
      </w:tr>
    </w:tbl>
    <w:p>
      <w:pPr>
        <w:pStyle w:val="Standard"/>
        <w:jc w:val="center"/>
        <w:rPr>
          <w:rFonts w:ascii="Arial" w:hAnsi="Arial" w:cs="Arial"/>
          <w:smallCaps/>
          <w:sz w:val="22"/>
          <w:szCs w:val="22"/>
        </w:rPr>
      </w:pPr>
      <w:r>
        <w:rPr>
          <w:rFonts w:cs="Arial" w:ascii="Arial" w:hAnsi="Arial"/>
          <w:smallCaps/>
          <w:sz w:val="22"/>
          <w:szCs w:val="22"/>
        </w:rPr>
        <w:t>_____________</w:t>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keepNext w:val="true"/>
        <w:keepLines/>
        <w:numPr>
          <w:ilvl w:val="0"/>
          <w:numId w:val="0"/>
        </w:numPr>
        <w:spacing w:lineRule="auto" w:line="240"/>
        <w:ind w:hanging="0" w:left="6660"/>
        <w:outlineLvl w:val="1"/>
        <w:rPr>
          <w:rFonts w:ascii="Arial" w:hAnsi="Arial" w:eastAsia="Calibri" w:cs="Arial"/>
          <w:color w:val="0070C0"/>
          <w:sz w:val="22"/>
          <w:szCs w:val="22"/>
        </w:rPr>
      </w:pPr>
      <w:bookmarkStart w:id="56" w:name="_Ref38291223"/>
      <w:bookmarkStart w:id="57" w:name="_Ref38291334"/>
      <w:bookmarkStart w:id="58" w:name="_Ref38533412"/>
      <w:bookmarkStart w:id="59" w:name="_Toc170854177"/>
      <w:r>
        <w:rPr>
          <w:rFonts w:eastAsia="Calibri" w:cs="Arial" w:ascii="Arial" w:hAnsi="Arial"/>
          <w:color w:val="0070C0"/>
          <w:sz w:val="22"/>
          <w:szCs w:val="22"/>
        </w:rPr>
        <w:t>Pirkimo sąlygų 4 priedas „Tiekėjų kvalifikacijos reikalavimai ir reikalaujami aplinkos apsaugos vadybos sistemos standartai“</w:t>
      </w:r>
      <w:bookmarkEnd w:id="56"/>
      <w:bookmarkEnd w:id="57"/>
      <w:bookmarkEnd w:id="58"/>
      <w:bookmarkEnd w:id="59"/>
    </w:p>
    <w:p>
      <w:pPr>
        <w:pStyle w:val="Subtitle"/>
        <w:spacing w:lineRule="auto" w:line="240"/>
        <w:jc w:val="center"/>
        <w:rPr>
          <w:rFonts w:ascii="Arial" w:hAnsi="Arial" w:cs="Arial"/>
          <w:smallCaps/>
          <w:color w:val="000000"/>
        </w:rPr>
      </w:pPr>
      <w:r>
        <w:rPr>
          <w:rFonts w:cs="Arial" w:ascii="Arial" w:hAnsi="Arial"/>
          <w:smallCaps/>
          <w:color w:val="000000"/>
        </w:rPr>
      </w:r>
    </w:p>
    <w:p>
      <w:pPr>
        <w:pStyle w:val="Subtitle"/>
        <w:spacing w:lineRule="auto" w:line="240"/>
        <w:jc w:val="center"/>
        <w:rPr>
          <w:rFonts w:ascii="Arial" w:hAnsi="Arial" w:cs="Arial"/>
        </w:rPr>
      </w:pPr>
      <w:r>
        <w:rPr>
          <w:rFonts w:cs="Arial" w:ascii="Arial" w:hAnsi="Arial"/>
          <w:smallCaps/>
          <w:color w:val="000000"/>
        </w:rPr>
        <w:t xml:space="preserve">TIEKĖJŲ KVALIFIKACIJOS REIKALAVIMAI IR REIKALAVIMAI LAIKYTIS </w:t>
      </w:r>
      <w:r>
        <w:rPr>
          <w:rFonts w:cs="Arial" w:ascii="Arial" w:hAnsi="Arial"/>
          <w:color w:val="000000"/>
          <w:lang w:eastAsia="en-US"/>
        </w:rPr>
        <w:t>APLINKOS APSAUGOS VADYBOS SISTEMOS STANDARTŲ</w:t>
      </w:r>
    </w:p>
    <w:p>
      <w:pPr>
        <w:pStyle w:val="ListParagraph"/>
        <w:spacing w:lineRule="auto" w:line="240" w:before="0" w:after="0"/>
        <w:ind w:firstLine="567" w:left="0"/>
        <w:jc w:val="both"/>
        <w:rPr>
          <w:rFonts w:ascii="Arial" w:hAnsi="Arial" w:eastAsia="Calibri" w:cs="Arial"/>
          <w:sz w:val="22"/>
          <w:szCs w:val="22"/>
          <w:lang w:eastAsia="en-US"/>
        </w:rPr>
      </w:pPr>
      <w:r>
        <w:rPr>
          <w:rFonts w:eastAsia="Calibri" w:cs="Arial" w:ascii="Arial" w:hAnsi="Arial"/>
          <w:sz w:val="22"/>
          <w:szCs w:val="22"/>
          <w:lang w:eastAsia="en-US"/>
        </w:rPr>
        <w:t>1. Tiekėjo kvalifikacija turi atitikti šiame priede nustatytus reikalavimus kvalifikacijai.</w:t>
      </w:r>
    </w:p>
    <w:p>
      <w:pPr>
        <w:pStyle w:val="ListParagraph"/>
        <w:spacing w:lineRule="auto" w:line="240" w:before="0" w:after="0"/>
        <w:ind w:firstLine="567" w:left="0"/>
        <w:jc w:val="both"/>
        <w:rPr>
          <w:rFonts w:ascii="Arial" w:hAnsi="Arial" w:cs="Arial"/>
        </w:rPr>
      </w:pPr>
      <w:r>
        <w:rPr>
          <w:rFonts w:eastAsia="Calibri" w:cs="Arial" w:ascii="Arial" w:hAnsi="Arial"/>
          <w:sz w:val="22"/>
          <w:szCs w:val="22"/>
        </w:rPr>
        <w:t xml:space="preserve">2. </w:t>
      </w:r>
      <w:r>
        <w:rPr>
          <w:rFonts w:eastAsia="Calibri" w:cs="Arial" w:ascii="Arial" w:hAnsi="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rFonts w:ascii="Arial" w:hAnsi="Arial" w:cs="Arial"/>
        </w:rPr>
      </w:pPr>
      <w:r>
        <w:rPr>
          <w:rFonts w:eastAsia="Calibri" w:cs="Arial" w:ascii="Arial" w:hAnsi="Arial"/>
          <w:sz w:val="22"/>
          <w:szCs w:val="22"/>
          <w:lang w:eastAsia="en-US"/>
        </w:rPr>
        <w:t>3.</w:t>
      </w:r>
      <w:r>
        <w:rPr>
          <w:rFonts w:eastAsia="Calibri" w:cs="Arial" w:ascii="Arial" w:hAnsi="Arial"/>
          <w:i/>
          <w:iCs/>
          <w:sz w:val="22"/>
          <w:szCs w:val="22"/>
        </w:rPr>
        <w:t xml:space="preserve"> </w:t>
      </w:r>
      <w:r>
        <w:rPr>
          <w:rFonts w:cs="Arial" w:ascii="Arial" w:hAnsi="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rFonts w:ascii="Arial" w:hAnsi="Arial" w:cs="Arial"/>
        </w:rPr>
      </w:pPr>
      <w:r>
        <w:rPr>
          <w:rFonts w:cs="Arial" w:ascii="Arial" w:hAnsi="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cs="Arial" w:ascii="Arial" w:hAnsi="Arial"/>
          <w:sz w:val="22"/>
          <w:szCs w:val="22"/>
          <w:u w:val="single"/>
        </w:rPr>
        <w:t>tik iš ekonomiškai naudingiausią pasiūlymą pateikusio dalyvio</w:t>
      </w:r>
      <w:r>
        <w:rPr>
          <w:rFonts w:cs="Arial" w:ascii="Arial" w:hAnsi="Arial"/>
          <w:sz w:val="22"/>
          <w:szCs w:val="22"/>
        </w:rPr>
        <w:t>.</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t>Tiekėjų kvalifikacijos reikalavimai</w:t>
      </w:r>
    </w:p>
    <w:p>
      <w:pPr>
        <w:pStyle w:val="ListParagraph"/>
        <w:spacing w:lineRule="auto" w:line="240" w:before="0" w:after="0"/>
        <w:ind w:firstLine="567" w:left="0"/>
        <w:jc w:val="center"/>
        <w:rPr>
          <w:rFonts w:ascii="Arial" w:hAnsi="Arial" w:cs="Arial"/>
          <w:b/>
          <w:sz w:val="22"/>
          <w:szCs w:val="22"/>
        </w:rPr>
      </w:pPr>
      <w:r>
        <w:rPr>
          <w:rFonts w:cs="Arial" w:ascii="Arial" w:hAnsi="Arial"/>
          <w:b/>
          <w:sz w:val="22"/>
          <w:szCs w:val="22"/>
        </w:rPr>
      </w:r>
    </w:p>
    <w:tbl>
      <w:tblPr>
        <w:tblW w:w="998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603"/>
        <w:gridCol w:w="3247"/>
        <w:gridCol w:w="3430"/>
        <w:gridCol w:w="2699"/>
      </w:tblGrid>
      <w:tr>
        <w:trPr/>
        <w:tc>
          <w:tcPr>
            <w:tcW w:w="603"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Eil. Nr.</w:t>
            </w:r>
          </w:p>
        </w:tc>
        <w:tc>
          <w:tcPr>
            <w:tcW w:w="3247"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Kvalifikacijos reikalavimas</w:t>
            </w:r>
          </w:p>
        </w:tc>
        <w:tc>
          <w:tcPr>
            <w:tcW w:w="343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Atitiktį reikalavimui įrodantys dokumentai</w:t>
            </w:r>
          </w:p>
        </w:tc>
        <w:tc>
          <w:tcPr>
            <w:tcW w:w="269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Normal"/>
              <w:widowControl w:val="false"/>
              <w:jc w:val="center"/>
              <w:rPr>
                <w:rFonts w:ascii="Arial" w:hAnsi="Arial" w:eastAsia="Times New Roman" w:cs="Arial"/>
                <w:b/>
                <w:color w:val="000000"/>
                <w:sz w:val="22"/>
                <w:szCs w:val="22"/>
                <w:lang w:eastAsia="en-US"/>
              </w:rPr>
            </w:pPr>
            <w:r>
              <w:rPr>
                <w:rFonts w:eastAsia="Times New Roman" w:cs="Arial" w:ascii="Arial" w:hAnsi="Arial"/>
                <w:b/>
                <w:color w:val="000000"/>
                <w:sz w:val="22"/>
                <w:szCs w:val="22"/>
                <w:lang w:eastAsia="en-US"/>
              </w:rPr>
              <w:t>Subjektas, kuris turi atitikti reikalavimą</w:t>
            </w:r>
          </w:p>
        </w:tc>
      </w:tr>
      <w:tr>
        <w:trPr/>
        <w:tc>
          <w:tcPr>
            <w:tcW w:w="6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b/>
                <w:color w:val="000000"/>
                <w:sz w:val="22"/>
                <w:szCs w:val="22"/>
                <w:lang w:eastAsia="en-US"/>
              </w:rPr>
            </w:pPr>
            <w:r>
              <w:rPr>
                <w:rFonts w:eastAsia="Calibri" w:cs="Arial" w:ascii="Arial" w:hAnsi="Arial"/>
                <w:b/>
                <w:color w:val="000000"/>
                <w:sz w:val="22"/>
                <w:szCs w:val="22"/>
                <w:lang w:eastAsia="en-US"/>
              </w:rPr>
              <w:t>1.</w:t>
            </w:r>
          </w:p>
        </w:tc>
        <w:tc>
          <w:tcPr>
            <w:tcW w:w="9376" w:type="dxa"/>
            <w:gridSpan w:val="3"/>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b/>
                <w:sz w:val="22"/>
                <w:szCs w:val="22"/>
                <w:lang w:eastAsia="en-US"/>
              </w:rPr>
            </w:pPr>
            <w:r>
              <w:rPr>
                <w:rFonts w:cs="Arial" w:ascii="Arial" w:hAnsi="Arial"/>
                <w:b/>
                <w:sz w:val="22"/>
                <w:szCs w:val="22"/>
                <w:lang w:eastAsia="en-US"/>
              </w:rPr>
              <w:t>Techninis ir profesinis pajėgumas</w:t>
            </w:r>
          </w:p>
        </w:tc>
      </w:tr>
      <w:tr>
        <w:trPr/>
        <w:tc>
          <w:tcPr>
            <w:tcW w:w="6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1.1.</w:t>
            </w:r>
          </w:p>
        </w:tc>
        <w:tc>
          <w:tcPr>
            <w:tcW w:w="32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t xml:space="preserve">Tiekėjas pirkimo sutarties vykdymui privalo turėti ne mažiau kaip vieną </w:t>
            </w:r>
            <w:r>
              <w:rPr>
                <w:rFonts w:cs="Times New Roman" w:ascii="Times New Roman" w:hAnsi="Times New Roman"/>
                <w:bCs/>
                <w:iCs/>
                <w:sz w:val="24"/>
                <w:szCs w:val="24"/>
                <w:lang w:val="lt-LT" w:eastAsia="en-US"/>
              </w:rPr>
              <w:t xml:space="preserve">specialistą, turintį teisę vadovauti tvarkybos darbams. </w:t>
            </w:r>
            <w:r>
              <w:rPr>
                <w:rFonts w:cs="Times New Roman" w:ascii="Times New Roman" w:hAnsi="Times New Roman"/>
                <w:bCs/>
                <w:iCs/>
                <w:color w:val="auto"/>
                <w:sz w:val="24"/>
                <w:szCs w:val="24"/>
                <w:lang w:val="lt-LT" w:eastAsia="en-US"/>
              </w:rPr>
              <w:t xml:space="preserve"> Tvarkybos darbai: konservavimas, restauravimas.</w:t>
            </w:r>
          </w:p>
          <w:p>
            <w:pPr>
              <w:pStyle w:val="Normal"/>
              <w:widowControl w:val="false"/>
              <w:shd w:val="clear" w:color="auto" w:fill="FFFFFF"/>
              <w:tabs>
                <w:tab w:val="clear" w:pos="720"/>
                <w:tab w:val="left" w:pos="851" w:leader="none"/>
              </w:tabs>
              <w:jc w:val="both"/>
              <w:rPr>
                <w:color w:val="auto"/>
              </w:rPr>
            </w:pPr>
            <w:r>
              <w:rPr>
                <w:rFonts w:cs="Times New Roman" w:ascii="Times New Roman" w:hAnsi="Times New Roman"/>
                <w:bCs/>
                <w:iCs/>
                <w:color w:val="auto"/>
                <w:sz w:val="24"/>
                <w:szCs w:val="24"/>
                <w:lang w:val="lt-LT" w:eastAsia="en-US"/>
              </w:rPr>
              <w:t>Specialistas turi turėti ne mažesnę kaip 36 (trisdešimt šešių) mėnesių vadovavimo tvarkybos darbams kultūros paveldo objektuose patirtį per paskutinius 5 metus.</w:t>
            </w:r>
          </w:p>
          <w:p>
            <w:pPr>
              <w:pStyle w:val="Normal"/>
              <w:widowControl w:val="false"/>
              <w:shd w:val="clear" w:color="auto" w:fill="FFFFFF"/>
              <w:tabs>
                <w:tab w:val="clear" w:pos="720"/>
                <w:tab w:val="left" w:pos="851" w:leader="none"/>
              </w:tabs>
              <w:jc w:val="both"/>
              <w:rPr>
                <w:rFonts w:ascii="Arial" w:hAnsi="Arial" w:cs="Arial"/>
                <w:color w:val="auto"/>
                <w:sz w:val="22"/>
                <w:szCs w:val="22"/>
                <w:lang w:eastAsia="en-US"/>
              </w:rPr>
            </w:pPr>
            <w:r>
              <w:rPr>
                <w:rFonts w:cs="Arial" w:ascii="Arial" w:hAnsi="Arial"/>
                <w:color w:val="auto"/>
                <w:sz w:val="22"/>
                <w:szCs w:val="22"/>
                <w:lang w:eastAsia="en-US"/>
              </w:rPr>
            </w:r>
          </w:p>
          <w:p>
            <w:pPr>
              <w:pStyle w:val="Normal"/>
              <w:widowControl w:val="false"/>
              <w:shd w:val="clear" w:color="auto" w:fill="FFFFFF"/>
              <w:tabs>
                <w:tab w:val="clear" w:pos="720"/>
                <w:tab w:val="left" w:pos="851" w:leader="none"/>
              </w:tabs>
              <w:jc w:val="both"/>
              <w:rPr>
                <w:color w:val="auto"/>
              </w:rPr>
            </w:pPr>
            <w:r>
              <w:rPr>
                <w:color w:val="auto"/>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p>
            <w:pPr>
              <w:pStyle w:val="Normal"/>
              <w:widowControl w:val="false"/>
              <w:shd w:val="clear" w:color="auto" w:fill="FFFFFF"/>
              <w:tabs>
                <w:tab w:val="clear" w:pos="720"/>
                <w:tab w:val="left" w:pos="851" w:leader="none"/>
              </w:tabs>
              <w:jc w:val="both"/>
              <w:rPr>
                <w:rFonts w:ascii="Arial" w:hAnsi="Arial" w:cs="Arial"/>
                <w:sz w:val="22"/>
                <w:szCs w:val="22"/>
              </w:rPr>
            </w:pPr>
            <w:r>
              <w:rPr>
                <w:rFonts w:cs="Arial" w:ascii="Arial" w:hAnsi="Arial"/>
                <w:sz w:val="22"/>
                <w:szCs w:val="22"/>
              </w:rPr>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cs="Arial" w:ascii="Arial" w:hAnsi="Arial"/>
                <w:sz w:val="22"/>
                <w:szCs w:val="22"/>
              </w:rPr>
              <w:t>Dokumentai, kuriuos turės pateikti galimas laimėtojas:</w:t>
            </w:r>
          </w:p>
          <w:p>
            <w:pPr>
              <w:pStyle w:val="Normal"/>
              <w:widowControl w:val="false"/>
              <w:jc w:val="both"/>
              <w:rPr>
                <w:rFonts w:ascii="Arial" w:hAnsi="Arial" w:cs="Arial"/>
                <w:sz w:val="22"/>
                <w:szCs w:val="22"/>
              </w:rPr>
            </w:pPr>
            <w:r>
              <w:rPr>
                <w:rFonts w:cs="Arial" w:ascii="Arial" w:hAnsi="Arial"/>
                <w:sz w:val="22"/>
                <w:szCs w:val="22"/>
              </w:rPr>
              <w:t xml:space="preserve">1. Tiekėjo patvirtintas specialistų (-o), kurie (-is) bus atsakingi (-as) už pirkimo sutarties vykdymą, sąrašas </w:t>
            </w:r>
            <w:r>
              <w:rPr>
                <w:rFonts w:cs="Arial" w:ascii="Arial" w:hAnsi="Arial"/>
                <w:sz w:val="22"/>
                <w:szCs w:val="22"/>
                <w:shd w:fill="auto" w:val="clear"/>
              </w:rPr>
              <w:t>(Pirkimo sąlygų 10 priedas),</w:t>
            </w:r>
            <w:r>
              <w:rPr>
                <w:rFonts w:cs="Arial" w:ascii="Arial" w:hAnsi="Arial"/>
                <w:sz w:val="22"/>
                <w:szCs w:val="22"/>
              </w:rPr>
              <w:t xml:space="preserve"> kuriame nurodomi specialisto vardas, pavardė, darbovietė, jo pareigos, vykdant pirkimo sutartį.</w:t>
            </w:r>
          </w:p>
          <w:p>
            <w:pPr>
              <w:pStyle w:val="Normal"/>
              <w:widowControl w:val="false"/>
              <w:jc w:val="both"/>
              <w:rPr>
                <w:rFonts w:ascii="Arial" w:hAnsi="Arial" w:cs="Arial"/>
                <w:sz w:val="22"/>
                <w:szCs w:val="22"/>
              </w:rPr>
            </w:pPr>
            <w:r>
              <w:rPr>
                <w:rFonts w:cs="Arial" w:ascii="Arial" w:hAnsi="Arial"/>
                <w:sz w:val="22"/>
                <w:szCs w:val="22"/>
              </w:rPr>
              <w:t xml:space="preserve">2.Siūlomo tvarkybos darbų vadovo  patirčiai pagrįsti pateikiamas vykdytų sutarčių (objektų) sąrašas ir dokumento, patvirtinančio, kad specialistas buvo paskirtas tvarkybos darbų vadovu kopija </w:t>
            </w:r>
            <w:r>
              <w:rPr>
                <w:rFonts w:cs="Arial" w:ascii="Arial" w:hAnsi="Arial"/>
                <w:sz w:val="22"/>
                <w:szCs w:val="22"/>
                <w:shd w:fill="auto" w:val="clear"/>
              </w:rPr>
              <w:t>(Pirkimo sąlygų 11 priedas).</w:t>
            </w:r>
          </w:p>
          <w:p>
            <w:pPr>
              <w:pStyle w:val="Normal"/>
              <w:widowControl w:val="false"/>
              <w:jc w:val="both"/>
              <w:rPr>
                <w:rFonts w:ascii="Arial" w:hAnsi="Arial" w:cs="Arial"/>
                <w:sz w:val="22"/>
                <w:szCs w:val="22"/>
              </w:rPr>
            </w:pPr>
            <w:r>
              <w:rPr>
                <w:rFonts w:cs="Arial" w:ascii="Arial" w:hAnsi="Arial"/>
                <w:sz w:val="22"/>
                <w:szCs w:val="22"/>
              </w:rPr>
              <w:t>3. Dokumentas, kuriame specialistas įsipareigoja vykdyti pirkimo sutartį (tais atvejais, kai specialistas pasiūlymo pateikimo metu nėra Tiekėjo darbuotojas).</w:t>
            </w:r>
          </w:p>
          <w:p>
            <w:pPr>
              <w:pStyle w:val="Normal"/>
              <w:widowControl w:val="false"/>
              <w:jc w:val="both"/>
              <w:rPr>
                <w:rFonts w:ascii="Arial" w:hAnsi="Arial" w:cs="Arial"/>
                <w:sz w:val="22"/>
                <w:szCs w:val="22"/>
              </w:rPr>
            </w:pPr>
            <w:r>
              <w:rPr>
                <w:rFonts w:cs="Arial" w:ascii="Arial" w:hAnsi="Arial"/>
                <w:sz w:val="22"/>
                <w:szCs w:val="22"/>
              </w:rPr>
              <w:t xml:space="preserve">4. Lietuvos Respublikos ir trečiųjų valstybių piliečiams ir kitiems fiziniams asmenims (išskyrus užsienio šalies specialistus*) išduotas </w:t>
            </w:r>
            <w:r>
              <w:rPr>
                <w:rFonts w:cs="Times New Roman" w:ascii="Arial" w:hAnsi="Arial"/>
                <w:b/>
                <w:bCs/>
                <w:color w:val="000000"/>
                <w:sz w:val="24"/>
                <w:szCs w:val="24"/>
                <w:lang w:eastAsia="lt-LT"/>
              </w:rPr>
              <w:t>Paveldosaugos specialisto kvalifikacijos atestatas (veikos rūšis: tvarkybos darbai, specializacija: vadovavimas tvarkybos darbams</w:t>
            </w:r>
            <w:r>
              <w:rPr>
                <w:rFonts w:cs="Times New Roman" w:ascii="Arial" w:hAnsi="Arial"/>
                <w:b w:val="false"/>
                <w:bCs w:val="false"/>
                <w:color w:val="000000"/>
                <w:sz w:val="24"/>
                <w:szCs w:val="24"/>
                <w:lang w:eastAsia="lt-LT"/>
              </w:rPr>
              <w:t>),</w:t>
            </w:r>
            <w:r>
              <w:rPr>
                <w:rFonts w:cs="Arial" w:ascii="Arial" w:hAnsi="Arial"/>
                <w:sz w:val="22"/>
                <w:szCs w:val="22"/>
              </w:rPr>
              <w:t xml:space="preserve"> ar užsienio šalies specialistams* išduoti teisės pripažinimo dokumentai, arba užsienio šalies specialistams* išduoti dokumentai, patvirtinantys turimą kvalifikaciją kilmės šalyje. Taip pat turi būti pateiktas teisės pripažinimo dokumentas arba prašymas, patvirtinantys kreipimąsi dėl teisės pripažinimo dokumento išdavimo arba nuorodos į nacionalines duomenų bazes bet kurioje valstybėje narėje, prie kurių pirkimo vykdytojas turės galimybę tiesiogiai ir neatlygintinai prisijungęs susipažinti su reikalaujamais dokumentais ir (ar) informacija.</w:t>
            </w:r>
          </w:p>
          <w:p>
            <w:pPr>
              <w:pStyle w:val="Normal"/>
              <w:widowControl w:val="false"/>
              <w:jc w:val="both"/>
              <w:rPr>
                <w:rFonts w:ascii="Arial" w:hAnsi="Arial" w:cs="Arial"/>
                <w:sz w:val="22"/>
                <w:szCs w:val="22"/>
              </w:rPr>
            </w:pPr>
            <w:r>
              <w:rPr>
                <w:rFonts w:cs="Arial" w:ascii="Arial" w:hAnsi="Arial"/>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p>
          <w:p>
            <w:pPr>
              <w:pStyle w:val="Normal"/>
              <w:widowControl w:val="false"/>
              <w:spacing w:before="0" w:after="160"/>
              <w:jc w:val="both"/>
              <w:rPr>
                <w:rFonts w:ascii="Arial" w:hAnsi="Arial" w:cs="Arial"/>
                <w:sz w:val="22"/>
                <w:szCs w:val="22"/>
              </w:rPr>
            </w:pPr>
            <w:r>
              <w:rPr>
                <w:rFonts w:cs="Arial" w:ascii="Arial" w:hAnsi="Arial"/>
                <w:sz w:val="22"/>
                <w:szCs w:val="22"/>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Lietuvos Respublikos atsakingą instituciją ir gauti teisės pripažinimo dokumentą. Užsienio šalies specialistai turi siekti teisės pripažinimo dokumentą gauti per įmanomai trumpiausią laiką, t. y. iš anksto parengti ir operatyviai pateikti  visus reikiamus dokumentus, esant poreikiui juos nedelsiant tikslinti, aktyviai bendradarbiauti.</w:t>
            </w:r>
          </w:p>
          <w:p>
            <w:pPr>
              <w:pStyle w:val="Normal"/>
              <w:widowControl w:val="false"/>
              <w:jc w:val="both"/>
              <w:rPr>
                <w:rFonts w:ascii="Arial" w:hAnsi="Arial" w:cs="Arial"/>
                <w:sz w:val="22"/>
                <w:szCs w:val="22"/>
              </w:rPr>
            </w:pPr>
            <w:r>
              <w:rPr>
                <w:rFonts w:cs="Arial" w:ascii="Arial" w:hAnsi="Arial"/>
                <w:sz w:val="22"/>
                <w:szCs w:val="22"/>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sz w:val="22"/>
                <w:szCs w:val="22"/>
                <w:lang w:eastAsia="en-US"/>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trPr>
          <w:trHeight w:val="7032" w:hRule="atLeast"/>
        </w:trPr>
        <w:tc>
          <w:tcPr>
            <w:tcW w:w="6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1.2.</w:t>
            </w:r>
          </w:p>
        </w:tc>
        <w:tc>
          <w:tcPr>
            <w:tcW w:w="32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Tiekėjas per paskutinius 5 metus iki pasiūlymo pateikimo termino pabaigos yra atlikęs kultūros paveldo objektų tvarkybos darbų, kurių bendra vertė ne mažesnė kaip 102200</w:t>
            </w:r>
            <w:r>
              <w:rPr>
                <w:rFonts w:cs="Arial" w:ascii="Arial" w:hAnsi="Arial"/>
                <w:sz w:val="22"/>
                <w:szCs w:val="22"/>
                <w:shd w:fill="auto" w:val="clear"/>
                <w:lang w:eastAsia="en-US"/>
              </w:rPr>
              <w:t xml:space="preserve"> Eur be PVM</w:t>
            </w:r>
            <w:r>
              <w:rPr>
                <w:rFonts w:cs="Arial" w:ascii="Arial" w:hAnsi="Arial"/>
                <w:sz w:val="22"/>
                <w:szCs w:val="22"/>
                <w:lang w:eastAsia="en-US"/>
              </w:rPr>
              <w:t xml:space="preserve"> ir darbų atlikimas ir galutiniai rezultatai buvo tinkami.</w:t>
            </w:r>
          </w:p>
          <w:p>
            <w:pPr>
              <w:pStyle w:val="Normal"/>
              <w:widowControl w:val="false"/>
              <w:shd w:val="clear" w:color="auto" w:fill="FFFFFF"/>
              <w:tabs>
                <w:tab w:val="clear" w:pos="720"/>
                <w:tab w:val="left" w:pos="851" w:leader="none"/>
              </w:tabs>
              <w:spacing w:before="0" w:after="160"/>
              <w:jc w:val="both"/>
              <w:rPr>
                <w:rFonts w:ascii="Arial" w:hAnsi="Arial" w:cs="Arial"/>
                <w:sz w:val="22"/>
                <w:szCs w:val="22"/>
                <w:lang w:eastAsia="en-US"/>
              </w:rPr>
            </w:pPr>
            <w:r>
              <w:rPr>
                <w:rFonts w:cs="Arial" w:ascii="Arial" w:hAnsi="Arial"/>
                <w:sz w:val="22"/>
                <w:szCs w:val="22"/>
                <w:lang w:eastAsia="en-US"/>
              </w:rPr>
              <w:t>Pastaba: 5 metų terminas vertinamas skaičiuojant 5 metus iki pasiūlymo pateikimo termino pabaigos.</w:t>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 xml:space="preserve">Per paskutinius 5 metus atliktų kultūros paveldo objektų tvarkybos darbų sąrašas </w:t>
            </w:r>
            <w:r>
              <w:rPr>
                <w:rFonts w:eastAsia="Calibri" w:cs="Arial" w:ascii="Arial" w:hAnsi="Arial"/>
                <w:bCs/>
                <w:sz w:val="22"/>
                <w:szCs w:val="22"/>
                <w:shd w:fill="auto" w:val="clear"/>
                <w:lang w:eastAsia="en-US"/>
              </w:rPr>
              <w:t>(Pirkimo sąlygų 12 priedas)</w:t>
            </w:r>
            <w:r>
              <w:rPr>
                <w:rFonts w:eastAsia="Calibri" w:cs="Arial" w:ascii="Arial" w:hAnsi="Arial"/>
                <w:bCs/>
                <w:sz w:val="22"/>
                <w:szCs w:val="22"/>
                <w:shd w:fill="FFFF00" w:val="clear"/>
                <w:lang w:eastAsia="en-US"/>
              </w:rPr>
              <w:t xml:space="preserve"> </w:t>
            </w:r>
            <w:r>
              <w:rPr>
                <w:rFonts w:eastAsia="Calibri" w:cs="Arial" w:ascii="Arial" w:hAnsi="Arial"/>
                <w:bCs/>
                <w:sz w:val="22"/>
                <w:szCs w:val="22"/>
                <w:lang w:eastAsia="en-US"/>
              </w:rPr>
              <w:t>kartu su užsakovų (tiek viešųjų, tiek privačiųjų) pažymomis, kuriose nurodoma,  kokie tvarkybos darbai buvo atlikti, kokia jų vertė, ar  darbų atlikimas ir galutinai rezultatai buvo tinkami.</w:t>
            </w:r>
          </w:p>
          <w:p>
            <w:pPr>
              <w:pStyle w:val="Normal"/>
              <w:widowControl w:val="false"/>
              <w:jc w:val="both"/>
              <w:rPr>
                <w:rFonts w:ascii="Arial" w:hAnsi="Arial" w:cs="Arial"/>
                <w:sz w:val="22"/>
                <w:szCs w:val="22"/>
              </w:rPr>
            </w:pPr>
            <w:r>
              <w:rPr>
                <w:rFonts w:cs="Arial" w:ascii="Arial" w:hAnsi="Arial"/>
                <w:sz w:val="22"/>
                <w:szCs w:val="22"/>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rPr>
            </w:pPr>
            <w:r>
              <w:rPr>
                <w:rFonts w:eastAsia="Calibri" w:cs="Arial" w:ascii="Arial" w:hAnsi="Arial"/>
                <w:bCs/>
                <w:sz w:val="22"/>
                <w:szCs w:val="22"/>
                <w:lang w:eastAsia="en-US"/>
              </w:rPr>
              <w:t>Jei pasiūlymą teikia ūkio subjektų grupė, šį kvalifikacijos reikalavimą turi atitikti visi ūkio subjektų grupės nariai kartu (ūkio subjektų grupės narių turima patirtis sumuojama), atsižvelgiant į jų prisiimamus įsipareigojimus.</w:t>
            </w:r>
          </w:p>
          <w:p>
            <w:pPr>
              <w:pStyle w:val="Normal"/>
              <w:widowControl w:val="false"/>
              <w:jc w:val="both"/>
              <w:rPr>
                <w:rFonts w:ascii="Arial" w:hAnsi="Arial" w:cs="Arial"/>
                <w:sz w:val="22"/>
                <w:szCs w:val="22"/>
              </w:rPr>
            </w:pPr>
            <w:r>
              <w:rPr>
                <w:rFonts w:eastAsia="Calibri" w:cs="Arial" w:ascii="Arial" w:hAnsi="Arial"/>
                <w:bCs/>
                <w:sz w:val="22"/>
                <w:szCs w:val="22"/>
                <w:lang w:eastAsia="en-US"/>
              </w:rPr>
              <w:t>Tiekėjas gali remtis kitų ūkio subjektų pajėgumais tik tuo atveju, jeigu tie subjektai patys vykdys tą pirkimo sutarties dalį, kuriai reikia jų turimų pajėgumų.</w:t>
            </w:r>
          </w:p>
          <w:p>
            <w:pPr>
              <w:pStyle w:val="Normal"/>
              <w:widowControl w:val="false"/>
              <w:jc w:val="both"/>
              <w:rPr>
                <w:rFonts w:ascii="Arial" w:hAnsi="Arial" w:cs="Arial"/>
                <w:sz w:val="22"/>
                <w:szCs w:val="22"/>
              </w:rPr>
            </w:pPr>
            <w:r>
              <w:rPr>
                <w:rFonts w:eastAsia="Calibri" w:cs="Arial" w:ascii="Arial" w:hAnsi="Arial"/>
                <w:bCs/>
                <w:sz w:val="22"/>
                <w:szCs w:val="22"/>
                <w:lang w:eastAsia="en-US"/>
              </w:rPr>
              <w:t>Subtiekėjams šis reikalavimas nenustatomas.</w:t>
            </w:r>
          </w:p>
          <w:p>
            <w:pPr>
              <w:pStyle w:val="Normal"/>
              <w:widowControl w:val="false"/>
              <w:jc w:val="both"/>
              <w:rPr>
                <w:rFonts w:ascii="Arial" w:hAnsi="Arial" w:cs="Arial"/>
                <w:sz w:val="22"/>
                <w:szCs w:val="22"/>
                <w:lang w:eastAsia="en-US"/>
              </w:rPr>
            </w:pPr>
            <w:r>
              <w:rPr>
                <w:rFonts w:cs="Arial" w:ascii="Arial" w:hAnsi="Arial"/>
                <w:sz w:val="22"/>
                <w:szCs w:val="22"/>
                <w:lang w:eastAsia="en-US"/>
              </w:rPr>
            </w:r>
          </w:p>
        </w:tc>
      </w:tr>
      <w:tr>
        <w:trPr/>
        <w:tc>
          <w:tcPr>
            <w:tcW w:w="60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t>1.3.</w:t>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p>
            <w:pPr>
              <w:pStyle w:val="Normal"/>
              <w:widowControl w:val="false"/>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tc>
        <w:tc>
          <w:tcPr>
            <w:tcW w:w="324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t xml:space="preserve">Sutarties vykdymui tiekėjas privalo pasiūlyti ne mažiau kaip vieną </w:t>
            </w:r>
            <w:r>
              <w:rPr>
                <w:rFonts w:cs="Times New Roman" w:ascii="Times New Roman" w:hAnsi="Times New Roman"/>
                <w:bCs/>
                <w:iCs/>
                <w:kern w:val="0"/>
                <w:sz w:val="24"/>
                <w:szCs w:val="24"/>
                <w:shd w:fill="auto" w:val="clear"/>
                <w:lang w:val="lt-LT" w:eastAsia="lt-LT" w:bidi="ar-SA"/>
              </w:rPr>
              <w:t xml:space="preserve">specialistą, turintį teisę </w:t>
            </w:r>
            <w:r>
              <w:rPr>
                <w:rFonts w:cs="Arial" w:ascii="Arial" w:hAnsi="Arial"/>
                <w:kern w:val="0"/>
                <w:sz w:val="22"/>
                <w:szCs w:val="22"/>
                <w:shd w:fill="auto" w:val="clear"/>
                <w:lang w:eastAsia="lt-LT" w:bidi="ar-SA"/>
              </w:rPr>
              <w:t xml:space="preserve">vykdyti </w:t>
            </w:r>
            <w:r>
              <w:rPr>
                <w:rFonts w:cs="Arial" w:ascii="Arial" w:hAnsi="Arial"/>
                <w:b w:val="false"/>
                <w:bCs w:val="false"/>
                <w:kern w:val="0"/>
                <w:sz w:val="22"/>
                <w:szCs w:val="22"/>
                <w:u w:val="none"/>
                <w:shd w:fill="auto" w:val="clear"/>
                <w:lang w:eastAsia="lt-LT" w:bidi="ar-SA"/>
              </w:rPr>
              <w:t xml:space="preserve">archeologinius tyrimus, </w:t>
            </w:r>
            <w:r>
              <w:rPr>
                <w:rFonts w:cs="Arial" w:ascii="Arial" w:hAnsi="Arial"/>
                <w:sz w:val="22"/>
                <w:szCs w:val="22"/>
                <w:shd w:fill="auto" w:val="clear"/>
                <w:lang w:eastAsia="en-US"/>
              </w:rPr>
              <w:t xml:space="preserve">kuris per pastaruosius 7 metus yra sėkmingai įvykdęs arba šiuo metu vykdo bent vieną </w:t>
            </w:r>
            <w:r>
              <w:rPr>
                <w:rFonts w:cs="Arial" w:ascii="Arial" w:hAnsi="Arial"/>
                <w:sz w:val="22"/>
                <w:szCs w:val="22"/>
                <w:u w:val="single"/>
                <w:shd w:fill="auto" w:val="clear"/>
                <w:lang w:eastAsia="en-US"/>
              </w:rPr>
              <w:t>sutartį / projektą, susijusį su archeologiniais tyrimais  kultūros paveldo objektuose (įskaitant piliakalnius, piliavietes ar analogiškus archeologinius objektus)</w:t>
            </w:r>
          </w:p>
          <w:p>
            <w:pPr>
              <w:pStyle w:val="Normal"/>
              <w:widowControl w:val="false"/>
              <w:shd w:val="clear" w:color="auto" w:fill="FFFFFF"/>
              <w:tabs>
                <w:tab w:val="clear" w:pos="720"/>
                <w:tab w:val="left" w:pos="851" w:leader="none"/>
              </w:tabs>
              <w:jc w:val="both"/>
              <w:rPr>
                <w:rFonts w:ascii="Arial" w:hAnsi="Arial" w:cs="Arial"/>
                <w:sz w:val="22"/>
                <w:szCs w:val="22"/>
                <w:lang w:eastAsia="en-US"/>
              </w:rPr>
            </w:pPr>
            <w:r>
              <w:rPr>
                <w:rFonts w:cs="Arial" w:ascii="Arial" w:hAnsi="Arial"/>
                <w:sz w:val="22"/>
                <w:szCs w:val="22"/>
                <w:lang w:eastAsia="en-US"/>
              </w:rPr>
            </w:r>
          </w:p>
        </w:tc>
        <w:tc>
          <w:tcPr>
            <w:tcW w:w="343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numPr>
                <w:ilvl w:val="0"/>
                <w:numId w:val="0"/>
              </w:numPr>
              <w:spacing w:before="0" w:after="0"/>
              <w:ind w:hanging="0" w:left="360"/>
              <w:jc w:val="both"/>
              <w:rPr>
                <w:rFonts w:ascii="Arial" w:hAnsi="Arial"/>
                <w:kern w:val="0"/>
                <w:sz w:val="24"/>
                <w:szCs w:val="24"/>
                <w:highlight w:val="none"/>
                <w:shd w:fill="auto" w:val="clear"/>
                <w:lang w:eastAsia="lt-LT" w:bidi="ar-SA"/>
              </w:rPr>
            </w:pPr>
            <w:r>
              <w:rPr>
                <w:rFonts w:ascii="Arial" w:hAnsi="Arial"/>
                <w:kern w:val="0"/>
                <w:sz w:val="24"/>
                <w:szCs w:val="24"/>
                <w:shd w:fill="auto" w:val="clear"/>
                <w:lang w:eastAsia="lt-LT" w:bidi="ar-SA"/>
              </w:rPr>
            </w:r>
          </w:p>
          <w:p>
            <w:pPr>
              <w:pStyle w:val="Normal"/>
              <w:widowControl/>
              <w:numPr>
                <w:ilvl w:val="0"/>
                <w:numId w:val="0"/>
              </w:numPr>
              <w:tabs>
                <w:tab w:val="clear" w:pos="720"/>
                <w:tab w:val="left" w:pos="851" w:leader="none"/>
              </w:tabs>
              <w:bidi w:val="0"/>
              <w:spacing w:lineRule="auto" w:line="259" w:before="0" w:after="0"/>
              <w:ind w:hanging="0" w:left="170" w:right="170"/>
              <w:jc w:val="both"/>
              <w:rPr>
                <w:rFonts w:ascii="Arial" w:hAnsi="Arial"/>
                <w:sz w:val="24"/>
                <w:szCs w:val="24"/>
              </w:rPr>
            </w:pPr>
            <w:r>
              <w:rPr>
                <w:rFonts w:ascii="Arial" w:hAnsi="Arial"/>
                <w:kern w:val="0"/>
                <w:sz w:val="24"/>
                <w:szCs w:val="24"/>
                <w:shd w:fill="auto" w:val="clear"/>
                <w:lang w:eastAsia="lt-LT" w:bidi="ar-SA"/>
              </w:rPr>
              <w:t>1. LR kultūros ministerijos Tiekėjo specialistui išduoto atestato vykdyti archeologinius tyrimus kopija (taikomųjų mokslinių ardomųjų tyrimų vykdymas, specializacija – archeologijos tyrimai)</w:t>
            </w:r>
          </w:p>
          <w:p>
            <w:pPr>
              <w:pStyle w:val="Normal"/>
              <w:widowControl/>
              <w:numPr>
                <w:ilvl w:val="0"/>
                <w:numId w:val="0"/>
              </w:numPr>
              <w:tabs>
                <w:tab w:val="clear" w:pos="720"/>
                <w:tab w:val="left" w:pos="851" w:leader="none"/>
              </w:tabs>
              <w:bidi w:val="0"/>
              <w:spacing w:lineRule="auto" w:line="259" w:before="0" w:after="0"/>
              <w:ind w:hanging="0" w:left="170" w:right="170"/>
              <w:jc w:val="both"/>
              <w:rPr>
                <w:rFonts w:ascii="Arial" w:hAnsi="Arial"/>
                <w:kern w:val="0"/>
                <w:sz w:val="24"/>
                <w:szCs w:val="24"/>
                <w:highlight w:val="none"/>
                <w:shd w:fill="auto" w:val="clear"/>
                <w:lang w:eastAsia="lt-LT" w:bidi="ar-SA"/>
              </w:rPr>
            </w:pPr>
            <w:r>
              <w:rPr>
                <w:rFonts w:ascii="Arial" w:hAnsi="Arial"/>
                <w:kern w:val="0"/>
                <w:sz w:val="24"/>
                <w:szCs w:val="24"/>
                <w:shd w:fill="auto" w:val="clear"/>
                <w:lang w:eastAsia="lt-LT" w:bidi="ar-SA"/>
              </w:rPr>
            </w:r>
          </w:p>
          <w:p>
            <w:pPr>
              <w:pStyle w:val="Normal"/>
              <w:widowControl/>
              <w:numPr>
                <w:ilvl w:val="0"/>
                <w:numId w:val="0"/>
              </w:numPr>
              <w:tabs>
                <w:tab w:val="clear" w:pos="720"/>
                <w:tab w:val="left" w:pos="851" w:leader="none"/>
                <w:tab w:val="left" w:pos="5325" w:leader="none"/>
              </w:tabs>
              <w:bidi w:val="0"/>
              <w:spacing w:lineRule="auto" w:line="259" w:before="0" w:after="0"/>
              <w:ind w:hanging="0" w:left="170" w:right="0"/>
              <w:jc w:val="both"/>
              <w:rPr>
                <w:rFonts w:ascii="Arial" w:hAnsi="Arial"/>
                <w:sz w:val="24"/>
                <w:szCs w:val="24"/>
              </w:rPr>
            </w:pPr>
            <w:r>
              <w:rPr>
                <w:rFonts w:ascii="Arial" w:hAnsi="Arial"/>
                <w:kern w:val="0"/>
                <w:sz w:val="24"/>
                <w:szCs w:val="24"/>
                <w:shd w:fill="auto" w:val="clear"/>
                <w:lang w:eastAsia="lt-LT" w:bidi="ar-SA"/>
              </w:rPr>
              <w:t>Tiekėjui teikiant atitinkamos užsienio šalies institucijos dokumentus - lygiaverčio dokumento kopija.</w:t>
            </w:r>
          </w:p>
          <w:p>
            <w:pPr>
              <w:pStyle w:val="Normal"/>
              <w:widowControl/>
              <w:numPr>
                <w:ilvl w:val="0"/>
                <w:numId w:val="0"/>
              </w:numPr>
              <w:bidi w:val="0"/>
              <w:spacing w:lineRule="auto" w:line="259" w:before="0" w:after="0"/>
              <w:ind w:hanging="0" w:left="170" w:right="283"/>
              <w:jc w:val="both"/>
              <w:rPr>
                <w:rFonts w:ascii="Arial" w:hAnsi="Arial"/>
                <w:sz w:val="24"/>
                <w:szCs w:val="24"/>
              </w:rPr>
            </w:pPr>
            <w:r>
              <w:rPr>
                <w:rFonts w:cs="Arial" w:ascii="Arial" w:hAnsi="Arial"/>
                <w:i/>
                <w:kern w:val="0"/>
                <w:sz w:val="24"/>
                <w:szCs w:val="24"/>
                <w:shd w:fill="auto" w:val="clear"/>
                <w:lang w:val="lt-LT" w:eastAsia="ar-SA" w:bidi="ar-SA"/>
              </w:rPr>
              <w:t>2. Specialisto įvykdytų / vykdomų sutarčių / projektų sąrašas, nurodant teiktų paslaugų pobūdį ir sritį, kliento pavadinimą ir jo kontaktinius duomenis, darbų pradžios ir pabaigos datą.</w:t>
            </w:r>
          </w:p>
          <w:p>
            <w:pPr>
              <w:pStyle w:val="Normal"/>
              <w:widowControl w:val="false"/>
              <w:jc w:val="both"/>
              <w:rPr>
                <w:rFonts w:ascii="Arial" w:hAnsi="Arial" w:cs="Arial"/>
                <w:sz w:val="24"/>
                <w:szCs w:val="24"/>
              </w:rPr>
            </w:pPr>
            <w:r>
              <w:rPr>
                <w:rFonts w:cs="Arial" w:ascii="Arial" w:hAnsi="Arial"/>
                <w:sz w:val="24"/>
                <w:szCs w:val="24"/>
              </w:rPr>
            </w:r>
          </w:p>
          <w:p>
            <w:pPr>
              <w:pStyle w:val="Normal"/>
              <w:widowControl w:val="false"/>
              <w:jc w:val="both"/>
              <w:rPr>
                <w:rFonts w:ascii="Arial" w:hAnsi="Arial" w:cs="Arial"/>
                <w:sz w:val="22"/>
                <w:szCs w:val="22"/>
              </w:rPr>
            </w:pPr>
            <w:r>
              <w:rPr>
                <w:rFonts w:cs="Arial" w:ascii="Arial" w:hAnsi="Arial"/>
                <w:sz w:val="24"/>
                <w:szCs w:val="24"/>
              </w:rPr>
              <w:t>Tiekėjas turi pateikti siūlomų specialistų, kurie vykdys archeologinius tyrimus, sąrašą, kuriame nurodomi siūlomų specialistų vardai, pavardės, pareigos, turima kvalifikacija</w:t>
            </w:r>
            <w:r>
              <w:rPr>
                <w:rFonts w:cs="Arial" w:ascii="Arial" w:hAnsi="Arial"/>
                <w:sz w:val="22"/>
                <w:szCs w:val="22"/>
              </w:rPr>
              <w:t xml:space="preserve"> </w:t>
            </w:r>
            <w:r>
              <w:rPr>
                <w:rFonts w:cs="Arial" w:ascii="Arial" w:hAnsi="Arial"/>
                <w:sz w:val="22"/>
                <w:szCs w:val="22"/>
                <w:shd w:fill="auto" w:val="clear"/>
              </w:rPr>
              <w:t xml:space="preserve">(Pirkimo sąlygų 10 priedas). </w:t>
            </w:r>
            <w:r>
              <w:rPr>
                <w:rFonts w:cs="Arial" w:ascii="Arial" w:hAnsi="Arial"/>
                <w:sz w:val="22"/>
                <w:szCs w:val="22"/>
              </w:rPr>
              <w:t>Tiekėjas, siūlydamas specialistus, privalo įrodyti perkančiajai organizacijai, kad vykdant pirkimo sutartį tie ištekliai jam bus prieinami. Įrodymui tiekėjas turi pateikti sutarčių ar kitų dokumentų kopijas (pvz., darbo sutarties, ketinimų protokolo), kurie patvirtintų, kad tiekėjui pasiūlytų specialistų ištekliai bus prieinami per visą sutartinių įsipareigojimų vykdymo laikotarpį. Svarbu, kad tokie dokumentai būtų sudaryti iki tiekėjui pateikiant pasiūlymą.</w:t>
            </w:r>
          </w:p>
          <w:p>
            <w:pPr>
              <w:pStyle w:val="Normal"/>
              <w:widowControl w:val="false"/>
              <w:jc w:val="both"/>
              <w:rPr>
                <w:rFonts w:ascii="Arial" w:hAnsi="Arial" w:cs="Arial"/>
              </w:rPr>
            </w:pPr>
            <w:r>
              <w:rPr>
                <w:rFonts w:cs="Arial" w:ascii="Arial" w:hAnsi="Arial"/>
              </w:rPr>
            </w:r>
          </w:p>
        </w:tc>
        <w:tc>
          <w:tcPr>
            <w:tcW w:w="2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both"/>
              <w:rPr>
                <w:rFonts w:ascii="Arial" w:hAnsi="Arial" w:cs="Arial"/>
                <w:sz w:val="22"/>
                <w:szCs w:val="22"/>
                <w:lang w:eastAsia="en-US"/>
              </w:rPr>
            </w:pPr>
            <w:r>
              <w:rPr>
                <w:rFonts w:cs="Arial" w:ascii="Arial" w:hAnsi="Arial"/>
                <w:sz w:val="22"/>
                <w:szCs w:val="22"/>
                <w:lang w:eastAsia="en-US"/>
              </w:rPr>
              <w:t>Jeigu pasiūlymą teikia ūkio subjektų grupė – reikalavimą turi atitikti ūkio subjektų grupės nario (-ių) specialistai, atsižvelgiant į jų prisiimamus įsipareigojimus pirkimo sutarčiai vykdyti.</w:t>
            </w:r>
          </w:p>
          <w:p>
            <w:pPr>
              <w:pStyle w:val="Normal"/>
              <w:widowControl w:val="false"/>
              <w:jc w:val="both"/>
              <w:rPr>
                <w:rFonts w:ascii="Arial" w:hAnsi="Arial" w:cs="Arial"/>
                <w:sz w:val="22"/>
                <w:szCs w:val="22"/>
                <w:lang w:eastAsia="en-US"/>
              </w:rPr>
            </w:pPr>
            <w:r>
              <w:rPr>
                <w:rFonts w:cs="Arial" w:ascii="Arial" w:hAnsi="Arial"/>
                <w:sz w:val="22"/>
                <w:szCs w:val="22"/>
                <w:lang w:eastAsia="en-US"/>
              </w:rPr>
              <w:t>Tiekėjas gali remtis kitų ūkio subjektų pajėgumais tik tuo atveju, jeigu tie subjektai (jų darbuotojai) patys vykdys tą pirkimo sutarties dalį, kuriai reikia jų turimų pajėgumų.</w:t>
            </w:r>
          </w:p>
          <w:p>
            <w:pPr>
              <w:pStyle w:val="Normal"/>
              <w:widowControl w:val="false"/>
              <w:jc w:val="both"/>
              <w:rPr>
                <w:rFonts w:ascii="Arial" w:hAnsi="Arial" w:cs="Arial"/>
              </w:rPr>
            </w:pPr>
            <w:r>
              <w:rPr>
                <w:rFonts w:cs="Arial" w:ascii="Arial" w:hAnsi="Arial"/>
                <w:sz w:val="22"/>
                <w:szCs w:val="22"/>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before="0" w:after="0"/>
        <w:jc w:val="center"/>
        <w:rPr>
          <w:rFonts w:ascii="Arial" w:hAnsi="Arial" w:eastAsia="Calibri" w:cs="Arial"/>
          <w:b/>
          <w:iCs/>
          <w:sz w:val="22"/>
          <w:szCs w:val="22"/>
          <w:lang w:eastAsia="en-US"/>
        </w:rPr>
      </w:pPr>
      <w:r>
        <w:rPr>
          <w:rFonts w:eastAsia="Calibri" w:cs="Arial" w:ascii="Arial" w:hAnsi="Arial"/>
          <w:b/>
          <w:iCs/>
          <w:sz w:val="22"/>
          <w:szCs w:val="22"/>
          <w:lang w:eastAsia="en-US"/>
        </w:rPr>
      </w:r>
    </w:p>
    <w:p>
      <w:pPr>
        <w:pStyle w:val="Standard"/>
        <w:tabs>
          <w:tab w:val="left" w:pos="720" w:leader="none"/>
        </w:tabs>
        <w:spacing w:lineRule="auto" w:line="240" w:before="0" w:after="0"/>
        <w:jc w:val="center"/>
        <w:rPr>
          <w:rFonts w:ascii="Arial" w:hAnsi="Arial" w:eastAsia="Calibri" w:cs="Arial"/>
          <w:b/>
          <w:iCs/>
          <w:sz w:val="22"/>
          <w:szCs w:val="22"/>
          <w:lang w:eastAsia="en-US"/>
        </w:rPr>
      </w:pPr>
      <w:r>
        <w:rPr>
          <w:rFonts w:eastAsia="Calibri" w:cs="Arial" w:ascii="Arial" w:hAnsi="Arial"/>
          <w:b/>
          <w:iCs/>
          <w:sz w:val="22"/>
          <w:szCs w:val="22"/>
          <w:lang w:eastAsia="en-US"/>
        </w:rPr>
        <w:t>Reikalavimai dėl aplinkos apsaugos vadybos sistemos standartų laikymosi nekeliami</w:t>
      </w:r>
    </w:p>
    <w:p>
      <w:pPr>
        <w:pStyle w:val="Standard"/>
        <w:tabs>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left" w:pos="720" w:leader="none"/>
        </w:tabs>
        <w:spacing w:lineRule="auto" w:line="240"/>
        <w:ind w:firstLine="567"/>
        <w:rPr>
          <w:highlight w:val="none"/>
          <w:shd w:fill="FFFF00" w:val="clear"/>
        </w:rPr>
      </w:pPr>
      <w:r>
        <w:rPr>
          <w:shd w:fill="FFFF00" w:val="clear"/>
        </w:rPr>
      </w:r>
    </w:p>
    <w:p>
      <w:pPr>
        <w:pStyle w:val="Standard"/>
        <w:tabs>
          <w:tab w:val="left" w:pos="720" w:leader="none"/>
        </w:tabs>
        <w:spacing w:lineRule="auto" w:line="240"/>
        <w:jc w:val="both"/>
        <w:rPr>
          <w:highlight w:val="none"/>
          <w:shd w:fill="FFFF00" w:val="clear"/>
        </w:rPr>
      </w:pPr>
      <w:r>
        <w:rPr>
          <w:shd w:fill="FFFF00" w:val="clear"/>
        </w:rPr>
      </w:r>
    </w:p>
    <w:p>
      <w:pPr>
        <w:pStyle w:val="Standard"/>
        <w:tabs>
          <w:tab w:val="left" w:pos="720" w:leader="none"/>
        </w:tabs>
        <w:spacing w:lineRule="auto" w:line="240"/>
        <w:jc w:val="center"/>
        <w:rPr>
          <w:rFonts w:ascii="Arial" w:hAnsi="Arial" w:eastAsia="Calibri" w:cs="Arial"/>
          <w:color w:val="000000"/>
          <w:lang w:eastAsia="en-US"/>
        </w:rPr>
      </w:pPr>
      <w:r>
        <w:rPr>
          <w:rFonts w:eastAsia="Calibri" w:cs="Arial" w:ascii="Arial" w:hAnsi="Arial"/>
          <w:color w:val="000000"/>
          <w:lang w:eastAsia="en-US"/>
        </w:rPr>
        <w:t>______________</w:t>
      </w:r>
    </w:p>
    <w:p>
      <w:pPr>
        <w:pStyle w:val="Standard"/>
        <w:tabs>
          <w:tab w:val="left" w:pos="720" w:leader="none"/>
        </w:tabs>
        <w:spacing w:lineRule="auto" w:line="240"/>
        <w:ind w:firstLine="567"/>
        <w:rPr>
          <w:rFonts w:ascii="Arial" w:hAnsi="Arial" w:cs="Arial"/>
        </w:rPr>
      </w:pPr>
      <w:r>
        <w:rPr>
          <w:rFonts w:cs="Arial" w:ascii="Arial" w:hAnsi="Arial"/>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r>
        <w:rPr>
          <w:rFonts w:eastAsia="Calibri" w:cs="Arial" w:ascii="Arial" w:hAnsi="Arial"/>
          <w:color w:val="0070C0"/>
          <w:sz w:val="22"/>
          <w:szCs w:val="22"/>
        </w:rPr>
      </w:r>
    </w:p>
    <w:p>
      <w:pPr>
        <w:pStyle w:val="Standard"/>
        <w:jc w:val="right"/>
        <w:rPr>
          <w:rFonts w:ascii="Arial" w:hAnsi="Arial" w:eastAsia="Calibri" w:cs="Arial"/>
          <w:color w:val="0070C0"/>
          <w:sz w:val="22"/>
          <w:szCs w:val="22"/>
        </w:rPr>
      </w:pPr>
      <w:bookmarkStart w:id="60" w:name="_Ref38898251"/>
      <w:bookmarkStart w:id="61" w:name="_Ref38291394"/>
      <w:bookmarkStart w:id="62" w:name="_Ref38291379"/>
      <w:r>
        <w:rPr>
          <w:rFonts w:eastAsia="Calibri" w:cs="Arial" w:ascii="Arial" w:hAnsi="Arial"/>
          <w:color w:val="0070C0"/>
          <w:sz w:val="22"/>
          <w:szCs w:val="22"/>
        </w:rPr>
        <w:t>Pirkimo sąlygų 5 priedas „EBVPD“</w:t>
      </w:r>
      <w:bookmarkEnd w:id="60"/>
      <w:bookmarkEnd w:id="61"/>
      <w:bookmarkEnd w:id="62"/>
    </w:p>
    <w:p>
      <w:pPr>
        <w:pStyle w:val="Standard"/>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EUROPOS BENDRASIS VIEŠŲJŲ PIRKIMŲ DOKUMENTAS</w:t>
      </w:r>
    </w:p>
    <w:p>
      <w:pPr>
        <w:pStyle w:val="Standard"/>
        <w:ind w:firstLine="720"/>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atskiru dokumentu (.xml ir .pdf formatu) ir skelbiamas viešai CVP IS priemonėmis kartu su kitais pirkimo dokumentais.</w:t>
      </w:r>
    </w:p>
    <w:p>
      <w:pPr>
        <w:pStyle w:val="Standard"/>
        <w:jc w:val="center"/>
        <w:rPr>
          <w:rFonts w:ascii="Arial" w:hAnsi="Arial" w:cs="Arial"/>
          <w:smallCaps/>
          <w:sz w:val="22"/>
          <w:szCs w:val="22"/>
        </w:rPr>
      </w:pPr>
      <w:r>
        <w:rPr>
          <w:rFonts w:cs="Arial" w:ascii="Arial" w:hAnsi="Arial"/>
          <w:smallCaps/>
          <w:sz w:val="22"/>
          <w:szCs w:val="22"/>
        </w:rPr>
        <w:t>__________</w:t>
      </w:r>
    </w:p>
    <w:p>
      <w:pPr>
        <w:pStyle w:val="Standard"/>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hanging="0" w:left="7650"/>
        <w:rPr>
          <w:rFonts w:ascii="Arial" w:hAnsi="Arial" w:eastAsia="Calibri" w:cs="Arial"/>
          <w:color w:val="0070C0"/>
          <w:sz w:val="21"/>
          <w:szCs w:val="21"/>
        </w:rPr>
      </w:pPr>
      <w:bookmarkStart w:id="63" w:name="_Ref38898051"/>
      <w:bookmarkStart w:id="64" w:name="_Ref38540913"/>
      <w:bookmarkStart w:id="65" w:name="_Toc167436675"/>
      <w:bookmarkStart w:id="66" w:name="_Ref38901392"/>
      <w:r>
        <w:rPr>
          <w:rFonts w:eastAsia="Calibri" w:cs="Arial" w:ascii="Arial" w:hAnsi="Arial"/>
          <w:color w:val="0070C0"/>
          <w:sz w:val="21"/>
          <w:szCs w:val="21"/>
        </w:rPr>
        <w:t>Pirkimo sąlygų 6 priedas „Pasiūlymo forma“</w:t>
      </w:r>
      <w:bookmarkEnd w:id="63"/>
      <w:bookmarkEnd w:id="64"/>
      <w:bookmarkEnd w:id="65"/>
      <w:bookmarkEnd w:id="66"/>
    </w:p>
    <w:p>
      <w:pPr>
        <w:pStyle w:val="Standard"/>
        <w:rPr>
          <w:rFonts w:ascii="Arial" w:hAnsi="Arial" w:cs="Arial"/>
          <w:color w:val="7030A0"/>
        </w:rPr>
      </w:pPr>
      <w:r>
        <w:rPr>
          <w:rFonts w:cs="Arial" w:ascii="Arial" w:hAnsi="Arial"/>
          <w:color w:val="7030A0"/>
        </w:rPr>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Herbas arba prekių ženklas</w:t>
      </w:r>
    </w:p>
    <w:p>
      <w:pPr>
        <w:pStyle w:val="Standard"/>
        <w:widowControl w:val="false"/>
        <w:spacing w:lineRule="auto" w:line="240" w:before="0" w:after="0"/>
        <w:ind w:hanging="0" w:right="-173"/>
        <w:jc w:val="center"/>
        <w:rPr>
          <w:rFonts w:ascii="Arial" w:hAnsi="Arial" w:cs="Arial"/>
          <w:sz w:val="16"/>
          <w:szCs w:val="16"/>
        </w:rPr>
      </w:pPr>
      <w:r>
        <w:rPr>
          <w:rFonts w:cs="Arial" w:ascii="Arial" w:hAnsi="Arial"/>
          <w:sz w:val="16"/>
          <w:szCs w:val="16"/>
        </w:rPr>
        <w:t>(Rangovo pavadinimas)</w:t>
      </w:r>
    </w:p>
    <w:p>
      <w:pPr>
        <w:pStyle w:val="Standard"/>
        <w:widowControl w:val="false"/>
        <w:spacing w:lineRule="auto" w:line="240" w:before="0" w:after="0"/>
        <w:ind w:firstLine="720" w:right="-18"/>
        <w:jc w:val="center"/>
        <w:rPr>
          <w:rFonts w:ascii="Arial" w:hAnsi="Arial" w:cs="Arial"/>
          <w:sz w:val="16"/>
          <w:szCs w:val="16"/>
        </w:rPr>
      </w:pPr>
      <w:r>
        <w:rPr>
          <w:rFonts w:cs="Arial"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Standard"/>
        <w:widowControl w:val="false"/>
        <w:spacing w:lineRule="auto" w:line="240" w:before="0" w:after="0"/>
        <w:jc w:val="center"/>
        <w:rPr>
          <w:rFonts w:ascii="Arial" w:hAnsi="Arial" w:cs="Arial"/>
          <w:b/>
        </w:rPr>
      </w:pPr>
      <w:r>
        <w:rPr>
          <w:rFonts w:cs="Arial" w:ascii="Arial" w:hAnsi="Arial"/>
          <w:b/>
        </w:rPr>
      </w:r>
    </w:p>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t>PASIŪLYMAS</w:t>
      </w:r>
    </w:p>
    <w:p>
      <w:pPr>
        <w:pStyle w:val="Standard"/>
        <w:widowControl w:val="false"/>
        <w:spacing w:lineRule="auto" w:line="240" w:before="0" w:after="0"/>
        <w:ind w:firstLine="270"/>
        <w:jc w:val="center"/>
        <w:rPr>
          <w:rFonts w:ascii="Arial" w:hAnsi="Arial" w:cs="Arial"/>
        </w:rPr>
      </w:pPr>
      <w:r>
        <w:rPr>
          <w:rFonts w:cs="Arial" w:ascii="Arial" w:hAnsi="Arial"/>
          <w:b/>
          <w:sz w:val="22"/>
          <w:szCs w:val="22"/>
        </w:rPr>
        <w:t>DĖL</w:t>
      </w:r>
      <w:r>
        <w:rPr>
          <w:rFonts w:cs="Arial" w:ascii="Arial" w:hAnsi="Arial"/>
          <w:b/>
          <w:bCs/>
          <w:sz w:val="22"/>
          <w:szCs w:val="22"/>
        </w:rPr>
        <w:t xml:space="preserve"> PAŠVENTUPIO PILIAKALNIO SU GYVENVIETE TVARKOMŲJŲ STATYBOS DARBŲ IR TVARKYBOS DARBŲ</w:t>
      </w:r>
    </w:p>
    <w:p>
      <w:pPr>
        <w:pStyle w:val="Standard"/>
        <w:widowControl w:val="false"/>
        <w:spacing w:lineRule="auto" w:line="240" w:before="0" w:after="0"/>
        <w:ind w:firstLine="270"/>
        <w:jc w:val="center"/>
        <w:rPr>
          <w:rFonts w:ascii="Arial" w:hAnsi="Arial" w:cs="Arial"/>
        </w:rPr>
      </w:pPr>
      <w:r>
        <w:rPr>
          <w:rFonts w:cs="Arial" w:ascii="Arial" w:hAnsi="Arial"/>
          <w:b/>
          <w:sz w:val="22"/>
          <w:szCs w:val="22"/>
        </w:rPr>
        <w:t xml:space="preserve"> </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2026____________________ d.</w:t>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t>Prienų rajono savivaldybės administracijai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1. Informacija apie rangovą</w:t>
      </w:r>
    </w:p>
    <w:tbl>
      <w:tblPr>
        <w:tblW w:w="9890" w:type="dxa"/>
        <w:jc w:val="left"/>
        <w:tblInd w:w="128" w:type="dxa"/>
        <w:tblLayout w:type="fixed"/>
        <w:tblCellMar>
          <w:top w:w="0" w:type="dxa"/>
          <w:left w:w="108" w:type="dxa"/>
          <w:bottom w:w="0" w:type="dxa"/>
          <w:right w:w="108" w:type="dxa"/>
        </w:tblCellMar>
        <w:tblLook w:firstRow="0" w:noVBand="0" w:lastRow="0" w:firstColumn="0" w:lastColumn="0" w:noHBand="0" w:val="0000"/>
      </w:tblPr>
      <w:tblGrid>
        <w:gridCol w:w="5235"/>
        <w:gridCol w:w="4654"/>
      </w:tblGrid>
      <w:tr>
        <w:trPr>
          <w:trHeight w:val="195" w:hRule="atLeast"/>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pavadinimas (-ai)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arba ūkio subjektų grupės narių juridinio asmens kodas (-ai) (tuo atveju, jei pasiūlymą teikia fizinis asmuo - verslo pažymėjimo Nr. ar pan.)</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PVM mokėtojo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Rangovo adresas (jeigu dalyvauja ūkio subjektų grupė, surašomi visi dalyvių adresai)</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Atsiskaitomosios sąskaitos numeris, bankas, banko kodas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Įmonės vadovo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Rangovas galės pasirašyti elektroniniu parašu (Taip/Ne)</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Sutartį pasirašančio asmens pareigos, vardas, pavardė</w:t>
            </w:r>
          </w:p>
        </w:tc>
        <w:tc>
          <w:tcPr>
            <w:tcW w:w="465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ind w:firstLine="567"/>
        <w:rPr>
          <w:rFonts w:ascii="Arial" w:hAnsi="Arial" w:cs="Arial"/>
          <w:b/>
          <w:caps/>
          <w:sz w:val="22"/>
          <w:szCs w:val="22"/>
        </w:rPr>
      </w:pPr>
      <w:r>
        <w:rPr>
          <w:rFonts w:cs="Arial" w:ascii="Arial" w:hAnsi="Arial"/>
          <w:b/>
          <w:caps/>
          <w:sz w:val="22"/>
          <w:szCs w:val="22"/>
        </w:rPr>
      </w:r>
    </w:p>
    <w:p>
      <w:pPr>
        <w:pStyle w:val="Standard"/>
        <w:spacing w:lineRule="auto" w:line="240" w:before="0" w:after="0"/>
        <w:ind w:firstLine="567"/>
        <w:jc w:val="both"/>
        <w:rPr>
          <w:rFonts w:ascii="Arial" w:hAnsi="Arial" w:cs="Arial"/>
          <w:sz w:val="22"/>
          <w:szCs w:val="22"/>
        </w:rPr>
      </w:pPr>
      <w:r>
        <w:rPr>
          <w:rFonts w:cs="Arial" w:ascii="Arial" w:hAnsi="Arial"/>
          <w:sz w:val="22"/>
          <w:szCs w:val="22"/>
        </w:rPr>
        <w:t>1.1. Šiuo pasiūlymu pažymime, kad sutinkame su visomis pirkimo sąlygomis, nustatytomis: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1.1.1. skelbime apie pirkimą;</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1.1.2. konkurso bendrosiose ir specialiosiose sąlygose (kartu su priedais);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1.1.3. dokumentų paaiškinimuose (patikslinimuose), taip pat atsakymuose į tiekėjų klausimus (jei tokių bus);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1.1.4. kituose CVP IS priemonėmis pateiktuose dokumentuose.</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1.2. Pateikdami CVP IS priemonėmis pasiūlymą, patvirtiname, kad dokumentų skaitmeninės kopijos ir elektroninėmis priemonėmis pateikti duomenys yra tikri.</w:t>
      </w:r>
    </w:p>
    <w:p>
      <w:pPr>
        <w:pStyle w:val="Standard"/>
        <w:spacing w:lineRule="auto" w:line="240" w:before="0" w:after="0"/>
        <w:ind w:firstLine="567"/>
        <w:jc w:val="both"/>
        <w:rPr>
          <w:rFonts w:ascii="Arial" w:hAnsi="Arial" w:cs="Arial"/>
        </w:rPr>
      </w:pPr>
      <w:r>
        <w:rPr>
          <w:rFonts w:cs="Arial" w:ascii="Arial" w:hAnsi="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jc w:val="both"/>
        <w:rPr>
          <w:rFonts w:ascii="Arial" w:hAnsi="Arial" w:eastAsia="Times New Roman" w:cs="Arial"/>
          <w:color w:val="000000"/>
          <w:sz w:val="22"/>
          <w:szCs w:val="22"/>
        </w:rPr>
      </w:pPr>
      <w:r>
        <w:rPr>
          <w:rFonts w:eastAsia="Times New Roman" w:cs="Arial" w:ascii="Arial" w:hAnsi="Arial"/>
          <w:color w:val="000000"/>
          <w:sz w:val="22"/>
          <w:szCs w:val="22"/>
        </w:rPr>
        <w:t>1.4. Patvirtiname, kad:</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1.4.1. Rangovo ar jo nurodytų subrangovų (nepriklausomai nuo to, remiamasi ar ne jų pajėgumais) lėšų gavėjo tikrasis (-ieji) savininkas (-ai)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FF0000"/>
          <w:sz w:val="22"/>
          <w:szCs w:val="22"/>
        </w:rPr>
        <w:t xml:space="preserve"> </w:t>
      </w:r>
      <w:r>
        <w:rPr>
          <w:rFonts w:eastAsia="Times New Roman" w:cs="Arial" w:ascii="Arial" w:hAnsi="Arial"/>
          <w:color w:val="000000"/>
          <w:sz w:val="22"/>
          <w:szCs w:val="22"/>
        </w:rPr>
        <w:t>užsienietis (fizinis asmuo) ar užsienyje registruotas juridinis asmuo, arba</w:t>
      </w:r>
    </w:p>
    <w:p>
      <w:pPr>
        <w:pStyle w:val="Standard"/>
        <w:suppressAutoHyphens w:val="false"/>
        <w:spacing w:lineRule="auto" w:line="240" w:before="0" w:after="0"/>
        <w:ind w:firstLine="567"/>
        <w:jc w:val="both"/>
        <w:rPr>
          <w:rFonts w:ascii="Arial" w:hAnsi="Arial" w:cs="Arial"/>
        </w:rPr>
      </w:pPr>
      <w:r>
        <w:rPr>
          <w:rFonts w:eastAsia="Times New Roman" w:cs="Arial" w:ascii="Arial" w:hAnsi="Arial"/>
          <w:color w:val="000000"/>
          <w:sz w:val="22"/>
          <w:szCs w:val="22"/>
        </w:rPr>
        <w:t xml:space="preserve">1.4.2. Rangovas, subrangovas (nepriklausomai nuo to, remiamasi ar ne jų pajėgumais), </w:t>
      </w:r>
      <w:r>
        <w:rPr>
          <w:rFonts w:eastAsia="Times New Roman" w:cs="Arial" w:ascii="Arial" w:hAnsi="Arial"/>
          <w:b/>
          <w:color w:val="000000"/>
          <w:sz w:val="22"/>
          <w:szCs w:val="22"/>
        </w:rPr>
        <w:t>yra / nėra</w:t>
      </w:r>
      <w:r>
        <w:rPr>
          <w:rFonts w:eastAsia="Times New Roman" w:cs="Arial" w:ascii="Arial" w:hAnsi="Arial"/>
          <w:color w:val="000000"/>
          <w:sz w:val="22"/>
          <w:szCs w:val="22"/>
        </w:rPr>
        <w:t xml:space="preserve"> </w:t>
      </w:r>
      <w:r>
        <w:rPr>
          <w:rFonts w:eastAsia="Times New Roman" w:cs="Arial" w:ascii="Arial" w:hAnsi="Arial"/>
          <w:i/>
          <w:color w:val="FF0000"/>
          <w:sz w:val="22"/>
          <w:szCs w:val="22"/>
        </w:rPr>
        <w:t>(nereikalingą ištrinti)</w:t>
      </w:r>
      <w:r>
        <w:rPr>
          <w:rFonts w:eastAsia="Times New Roman" w:cs="Arial" w:ascii="Arial" w:hAnsi="Arial"/>
          <w:color w:val="000000"/>
          <w:sz w:val="22"/>
          <w:szCs w:val="22"/>
        </w:rPr>
        <w:t xml:space="preserve"> užsienietis (fizinis asmuo).</w:t>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ind w:firstLine="567"/>
        <w:rPr>
          <w:rFonts w:ascii="Arial" w:hAnsi="Arial" w:cs="Arial"/>
        </w:rPr>
      </w:pPr>
      <w:r>
        <w:rPr>
          <w:rFonts w:cs="Arial" w:ascii="Arial" w:hAnsi="Arial"/>
          <w:b/>
          <w:caps/>
          <w:sz w:val="22"/>
          <w:szCs w:val="22"/>
        </w:rPr>
        <w:t xml:space="preserve">2. </w:t>
      </w:r>
      <w:r>
        <w:rPr>
          <w:rFonts w:cs="Arial" w:ascii="Arial" w:hAnsi="Arial"/>
          <w:b/>
          <w:sz w:val="22"/>
          <w:szCs w:val="22"/>
        </w:rPr>
        <w:t>Pasiūlymo kaina</w:t>
      </w:r>
    </w:p>
    <w:tbl>
      <w:tblPr>
        <w:tblW w:w="9970" w:type="dxa"/>
        <w:jc w:val="left"/>
        <w:tblInd w:w="45" w:type="dxa"/>
        <w:tblLayout w:type="fixed"/>
        <w:tblCellMar>
          <w:top w:w="0" w:type="dxa"/>
          <w:left w:w="108" w:type="dxa"/>
          <w:bottom w:w="0" w:type="dxa"/>
          <w:right w:w="108" w:type="dxa"/>
        </w:tblCellMar>
        <w:tblLook w:firstRow="0" w:noVBand="0" w:lastRow="0" w:firstColumn="0" w:lastColumn="0" w:noHBand="0" w:val="0000"/>
      </w:tblPr>
      <w:tblGrid>
        <w:gridCol w:w="546"/>
        <w:gridCol w:w="7867"/>
        <w:gridCol w:w="1557"/>
      </w:tblGrid>
      <w:tr>
        <w:trPr>
          <w:trHeight w:val="439" w:hRule="atLeast"/>
          <w:cantSplit w:val="true"/>
        </w:trPr>
        <w:tc>
          <w:tcPr>
            <w:tcW w:w="546"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7867"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rPr>
                <w:rFonts w:ascii="Arial" w:hAnsi="Arial" w:cs="Arial"/>
                <w:sz w:val="22"/>
                <w:szCs w:val="22"/>
              </w:rPr>
            </w:pPr>
            <w:r>
              <w:rPr>
                <w:rFonts w:cs="Arial" w:ascii="Arial" w:hAnsi="Arial"/>
                <w:sz w:val="22"/>
                <w:szCs w:val="22"/>
              </w:rPr>
              <w:t>Darbų pavadinimas</w:t>
            </w:r>
          </w:p>
        </w:tc>
        <w:tc>
          <w:tcPr>
            <w:tcW w:w="155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Kaina, Eur be PVM</w:t>
            </w:r>
          </w:p>
        </w:tc>
      </w:tr>
      <w:tr>
        <w:trPr>
          <w:trHeight w:val="255" w:hRule="atLeast"/>
          <w:cantSplit w:val="true"/>
        </w:trPr>
        <w:tc>
          <w:tcPr>
            <w:tcW w:w="5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Cs/>
                <w:color w:val="000000"/>
                <w:sz w:val="22"/>
                <w:szCs w:val="22"/>
              </w:rPr>
            </w:pPr>
            <w:r>
              <w:rPr>
                <w:rFonts w:cs="Arial" w:ascii="Arial" w:hAnsi="Arial"/>
                <w:bCs/>
                <w:color w:val="000000"/>
                <w:sz w:val="22"/>
                <w:szCs w:val="22"/>
              </w:rPr>
              <w:t>1.</w:t>
            </w:r>
          </w:p>
        </w:tc>
        <w:tc>
          <w:tcPr>
            <w:tcW w:w="7867" w:type="dxa"/>
            <w:tcBorders>
              <w:top w:val="single" w:sz="4" w:space="0" w:color="000000"/>
              <w:left w:val="single" w:sz="4" w:space="0" w:color="000000"/>
              <w:bottom w:val="single" w:sz="4" w:space="0" w:color="000000"/>
              <w:right w:val="single" w:sz="4" w:space="0" w:color="000000"/>
            </w:tcBorders>
          </w:tcPr>
          <w:p>
            <w:pPr>
              <w:pStyle w:val="NoSpacing"/>
              <w:tabs>
                <w:tab w:val="clear" w:pos="720"/>
                <w:tab w:val="left" w:pos="993" w:leader="none"/>
              </w:tabs>
              <w:ind w:firstLine="562"/>
              <w:jc w:val="both"/>
              <w:rPr>
                <w:rFonts w:ascii="Arial" w:hAnsi="Arial" w:cs="Arial"/>
              </w:rPr>
            </w:pPr>
            <w:r>
              <w:rPr>
                <w:rFonts w:eastAsia="Calibri" w:cs="Arial" w:ascii="Arial" w:hAnsi="Arial"/>
                <w:b/>
                <w:bCs/>
                <w:i w:val="false"/>
                <w:strike w:val="false"/>
                <w:dstrike w:val="false"/>
                <w:outline w:val="false"/>
                <w:shadow w:val="false"/>
                <w:color w:val="000000"/>
                <w:sz w:val="22"/>
                <w:szCs w:val="22"/>
                <w:u w:val="none"/>
                <w:em w:val="none"/>
              </w:rPr>
              <w:t>Pašventupio piliakalnio su gyvenviete (u.k.22585) tvarkomieji statybos darbai (kartu su tvarkomųjų statybos darbų darbo projekto parengimu), tvarkybos darbai ir archeologija</w:t>
            </w:r>
          </w:p>
        </w:tc>
        <w:tc>
          <w:tcPr>
            <w:tcW w:w="155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hanging="0" w:right="340"/>
              <w:jc w:val="center"/>
              <w:rPr>
                <w:rFonts w:ascii="Arial" w:hAnsi="Arial" w:cs="Arial"/>
                <w:b/>
                <w:sz w:val="22"/>
                <w:szCs w:val="22"/>
              </w:rPr>
            </w:pPr>
            <w:r>
              <w:rPr>
                <w:rFonts w:cs="Arial" w:ascii="Arial" w:hAnsi="Arial"/>
                <w:b/>
                <w:sz w:val="22"/>
                <w:szCs w:val="22"/>
              </w:rPr>
            </w:r>
          </w:p>
        </w:tc>
      </w:tr>
      <w:tr>
        <w:trPr>
          <w:trHeight w:val="259" w:hRule="atLeast"/>
          <w:cantSplit w:val="true"/>
        </w:trPr>
        <w:tc>
          <w:tcPr>
            <w:tcW w:w="8413"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PVM (21 proc.) suma:</w:t>
            </w:r>
          </w:p>
        </w:tc>
        <w:tc>
          <w:tcPr>
            <w:tcW w:w="155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r>
        <w:trPr>
          <w:trHeight w:val="263" w:hRule="atLeast"/>
          <w:cantSplit w:val="true"/>
        </w:trPr>
        <w:tc>
          <w:tcPr>
            <w:tcW w:w="8413"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b/>
                <w:bCs/>
                <w:color w:val="000000"/>
                <w:sz w:val="22"/>
                <w:szCs w:val="22"/>
              </w:rPr>
            </w:pPr>
            <w:r>
              <w:rPr>
                <w:rFonts w:cs="Arial" w:ascii="Arial" w:hAnsi="Arial"/>
                <w:b/>
                <w:bCs/>
                <w:color w:val="000000"/>
                <w:sz w:val="22"/>
                <w:szCs w:val="22"/>
              </w:rPr>
              <w:t>Iš viso su PVM:</w:t>
            </w:r>
          </w:p>
        </w:tc>
        <w:tc>
          <w:tcPr>
            <w:tcW w:w="155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bl>
    <w:p>
      <w:pPr>
        <w:pStyle w:val="Standard"/>
        <w:widowControl w:val="false"/>
        <w:spacing w:lineRule="auto" w:line="240" w:before="0" w:after="0"/>
        <w:ind w:firstLine="601"/>
        <w:rPr>
          <w:rFonts w:ascii="Arial" w:hAnsi="Arial" w:cs="Arial"/>
          <w:sz w:val="22"/>
          <w:szCs w:val="22"/>
        </w:rPr>
      </w:pPr>
      <w:r>
        <w:rPr>
          <w:rFonts w:cs="Arial" w:ascii="Arial" w:hAnsi="Arial"/>
          <w:sz w:val="22"/>
          <w:szCs w:val="22"/>
        </w:rPr>
      </w:r>
    </w:p>
    <w:p>
      <w:pPr>
        <w:pStyle w:val="Standard"/>
        <w:widowControl w:val="false"/>
        <w:spacing w:lineRule="auto" w:line="240" w:before="0" w:after="0"/>
        <w:ind w:firstLine="601"/>
        <w:jc w:val="both"/>
        <w:rPr>
          <w:rFonts w:ascii="Arial" w:hAnsi="Arial" w:cs="Arial"/>
        </w:rPr>
      </w:pPr>
      <w:r>
        <w:rPr>
          <w:rFonts w:cs="Arial" w:ascii="Arial" w:hAnsi="Arial"/>
          <w:sz w:val="22"/>
          <w:szCs w:val="22"/>
        </w:rPr>
        <w:t>Bendra</w:t>
      </w:r>
      <w:r>
        <w:rPr>
          <w:rFonts w:cs="Arial" w:ascii="Arial" w:hAnsi="Arial"/>
          <w:b w:val="false"/>
          <w:bCs w:val="false"/>
          <w:sz w:val="22"/>
          <w:szCs w:val="22"/>
        </w:rPr>
        <w:t xml:space="preserve"> </w:t>
      </w:r>
      <w:r>
        <w:rPr>
          <w:rFonts w:eastAsia="Calibri" w:cs="Arial" w:ascii="Arial" w:hAnsi="Arial"/>
          <w:color w:val="000000"/>
          <w:sz w:val="22"/>
          <w:szCs w:val="22"/>
        </w:rPr>
        <w:t>pa</w:t>
      </w:r>
      <w:r>
        <w:rPr>
          <w:rFonts w:cs="Arial" w:ascii="Arial" w:hAnsi="Arial"/>
          <w:sz w:val="22"/>
          <w:szCs w:val="22"/>
        </w:rPr>
        <w:t>siūlymo kaina  ______________________ Eur su PVM (</w:t>
      </w:r>
      <w:r>
        <w:rPr>
          <w:rFonts w:cs="Arial" w:ascii="Arial" w:hAnsi="Arial"/>
          <w:i/>
          <w:sz w:val="22"/>
          <w:szCs w:val="22"/>
        </w:rPr>
        <w:t>pasiūlymo kaina žodžiais</w:t>
      </w:r>
      <w:r>
        <w:rPr>
          <w:rFonts w:cs="Arial" w:ascii="Arial" w:hAnsi="Arial"/>
          <w:sz w:val="22"/>
          <w:szCs w:val="22"/>
        </w:rPr>
        <w:t>).</w:t>
      </w:r>
    </w:p>
    <w:p>
      <w:pPr>
        <w:pStyle w:val="Standard"/>
        <w:widowControl w:val="false"/>
        <w:spacing w:lineRule="auto" w:line="240" w:before="0" w:after="0"/>
        <w:ind w:hanging="0" w:left="1296"/>
        <w:rPr>
          <w:rFonts w:ascii="Arial" w:hAnsi="Arial" w:cs="Arial"/>
          <w:sz w:val="22"/>
          <w:szCs w:val="22"/>
          <w:vertAlign w:val="superscript"/>
        </w:rPr>
      </w:pPr>
      <w:r>
        <w:rPr>
          <w:rFonts w:cs="Arial" w:ascii="Arial" w:hAnsi="Arial"/>
          <w:sz w:val="22"/>
          <w:szCs w:val="22"/>
          <w:vertAlign w:val="superscript"/>
        </w:rPr>
        <w:tab/>
        <w:tab/>
        <w:tab/>
        <w:t xml:space="preserve">                                   </w:t>
      </w:r>
    </w:p>
    <w:p>
      <w:pPr>
        <w:pStyle w:val="Standard"/>
        <w:tabs>
          <w:tab w:val="left" w:pos="720" w:leader="none"/>
        </w:tabs>
        <w:spacing w:lineRule="auto" w:line="240" w:before="0" w:after="0"/>
        <w:ind w:firstLine="567"/>
        <w:jc w:val="both"/>
        <w:rPr>
          <w:rFonts w:ascii="Arial" w:hAnsi="Arial" w:cs="Arial"/>
        </w:rPr>
      </w:pPr>
      <w:r>
        <w:rPr>
          <w:rFonts w:cs="Arial" w:ascii="Arial" w:hAnsi="Arial"/>
          <w:b/>
          <w:sz w:val="22"/>
          <w:szCs w:val="22"/>
        </w:rPr>
        <w:t>Teikdami šį pasiūlymą patvirtiname, kad į siūlomą kainą įskaičiuotos visos vykdymo išlaidos ir visi mokesčiai,</w:t>
      </w:r>
      <w:r>
        <w:rPr>
          <w:rFonts w:cs="Arial" w:ascii="Arial" w:hAnsi="Arial"/>
          <w:sz w:val="22"/>
          <w:szCs w:val="22"/>
        </w:rPr>
        <w:t xml:space="preserve"> </w:t>
      </w:r>
      <w:r>
        <w:rPr>
          <w:rFonts w:cs="Arial" w:ascii="Arial" w:hAnsi="Arial"/>
          <w:b/>
          <w:sz w:val="22"/>
          <w:szCs w:val="22"/>
        </w:rPr>
        <w:t>taip pat ir PVM. Prisiimame riziką už visas išlaidas, kurias teikdami pasiūlymą ir laikydamiesi Perkančiosios organizacijos reikalavimų, privalėjome įskaičiuoti į pasiūlymo kainą.</w:t>
      </w:r>
    </w:p>
    <w:p>
      <w:pPr>
        <w:pStyle w:val="Standard"/>
        <w:tabs>
          <w:tab w:val="left" w:pos="720" w:leader="none"/>
        </w:tabs>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3. Kartu su pasiūlymu pateikiami šie dokumentai:</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675"/>
        <w:gridCol w:w="6521"/>
        <w:gridCol w:w="2807"/>
      </w:tblGrid>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1.</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2.</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Veiklų sąrašas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t>4. *Vykdant sutartį pasitelksime šiuos subrangovus:</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6646"/>
        <w:gridCol w:w="2804"/>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Subrangovui perduodama dalis (%) arba Eur</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rPr>
          <w:rFonts w:ascii="Arial" w:hAnsi="Arial" w:cs="Arial"/>
          <w:sz w:val="16"/>
          <w:szCs w:val="16"/>
        </w:rPr>
      </w:pPr>
      <w:r>
        <w:rPr>
          <w:rFonts w:cs="Arial" w:ascii="Arial" w:hAnsi="Arial"/>
          <w:sz w:val="16"/>
          <w:szCs w:val="16"/>
        </w:rPr>
        <w:t>*Pildyti tuomet, jei bus sutarties vykdymui bus pasitelkti subrangovai.</w:t>
      </w:r>
    </w:p>
    <w:p>
      <w:pPr>
        <w:pStyle w:val="Standard"/>
        <w:widowControl w:val="false"/>
        <w:spacing w:lineRule="auto" w:line="240" w:before="0" w:after="0"/>
        <w:ind w:firstLine="720"/>
        <w:rPr>
          <w:rFonts w:ascii="Arial" w:hAnsi="Arial" w:cs="Arial"/>
          <w:bCs/>
          <w:sz w:val="22"/>
          <w:szCs w:val="22"/>
        </w:rPr>
      </w:pPr>
      <w:r>
        <w:rPr>
          <w:rFonts w:cs="Arial" w:ascii="Arial" w:hAnsi="Arial"/>
          <w:bCs/>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5. *Vykdant sutartį pasitelksime šiuos ūkio subjektus, kurių pajėgumais bus remiamasi:</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47"/>
        <w:gridCol w:w="2803"/>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Ūkio subjektų, kurių pajėgumais bus remiamasi, pavadinimas</w:t>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Ūkio subjektui, kurio pajėgumais remiamasi,</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2"/>
          <w:szCs w:val="22"/>
        </w:rPr>
      </w:pPr>
      <w:r>
        <w:rPr>
          <w:rFonts w:cs="Arial" w:ascii="Arial" w:hAnsi="Arial"/>
          <w:sz w:val="22"/>
          <w:szCs w:val="22"/>
        </w:rPr>
      </w:r>
    </w:p>
    <w:p>
      <w:pPr>
        <w:pStyle w:val="Standard"/>
        <w:spacing w:lineRule="auto" w:line="240" w:before="0" w:after="0"/>
        <w:ind w:firstLine="567"/>
        <w:jc w:val="both"/>
        <w:rPr>
          <w:rFonts w:ascii="Arial" w:hAnsi="Arial" w:cs="Arial"/>
          <w:b/>
          <w:sz w:val="22"/>
          <w:szCs w:val="22"/>
        </w:rPr>
      </w:pPr>
      <w:r>
        <w:rPr>
          <w:rFonts w:cs="Arial" w:ascii="Arial" w:hAnsi="Arial"/>
          <w:b/>
          <w:sz w:val="22"/>
          <w:szCs w:val="22"/>
        </w:rPr>
        <w:t>6. *Vykdant sutartį pasitelksime šiuos kvazisubtiekėjus:</w:t>
      </w:r>
    </w:p>
    <w:tbl>
      <w:tblPr>
        <w:tblW w:w="9990" w:type="dxa"/>
        <w:jc w:val="left"/>
        <w:tblInd w:w="27" w:type="dxa"/>
        <w:tblLayout w:type="fixed"/>
        <w:tblCellMar>
          <w:top w:w="0" w:type="dxa"/>
          <w:left w:w="108" w:type="dxa"/>
          <w:bottom w:w="0" w:type="dxa"/>
          <w:right w:w="108" w:type="dxa"/>
        </w:tblCellMar>
        <w:tblLook w:firstRow="0" w:noVBand="0" w:lastRow="0" w:firstColumn="0" w:lastColumn="0" w:noHBand="0" w:val="0000"/>
      </w:tblPr>
      <w:tblGrid>
        <w:gridCol w:w="540"/>
        <w:gridCol w:w="6647"/>
        <w:gridCol w:w="2803"/>
      </w:tblGrid>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Eil. Nr.</w:t>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t>Kvazisubtiekėjo pavadinimas</w:t>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Kvazisubtiekėjui 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664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c>
          <w:tcPr>
            <w:tcW w:w="280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bus sutarties vykdymui bus pasitelkti kvazisubtiekėjai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t>7. *Šiame pasiūlyme yra pateikta ir konfidenciali informacija:</w:t>
      </w:r>
    </w:p>
    <w:tbl>
      <w:tblPr>
        <w:tblW w:w="10003" w:type="dxa"/>
        <w:jc w:val="left"/>
        <w:tblInd w:w="14" w:type="dxa"/>
        <w:tblLayout w:type="fixed"/>
        <w:tblCellMar>
          <w:top w:w="0" w:type="dxa"/>
          <w:left w:w="108" w:type="dxa"/>
          <w:bottom w:w="0" w:type="dxa"/>
          <w:right w:w="108" w:type="dxa"/>
        </w:tblCellMar>
        <w:tblLook w:firstRow="0" w:noVBand="0" w:lastRow="0" w:firstColumn="0" w:lastColumn="0" w:noHBand="0" w:val="0000"/>
      </w:tblPr>
      <w:tblGrid>
        <w:gridCol w:w="553"/>
        <w:gridCol w:w="9449"/>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Pateikto dokumento pavadinimas</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20"/>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Arial"/>
          <w:sz w:val="18"/>
          <w:szCs w:val="18"/>
        </w:rPr>
      </w:pPr>
      <w:r>
        <w:rPr>
          <w:rFonts w:cs="Arial" w:ascii="Arial" w:hAnsi="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Arial"/>
          <w:sz w:val="18"/>
          <w:szCs w:val="18"/>
        </w:rPr>
      </w:pPr>
      <w:r>
        <w:rPr>
          <w:rFonts w:cs="Arial" w:ascii="Arial" w:hAnsi="Arial"/>
          <w:sz w:val="18"/>
          <w:szCs w:val="18"/>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Arial"/>
          <w:sz w:val="18"/>
          <w:szCs w:val="18"/>
        </w:rPr>
      </w:pPr>
      <w:r>
        <w:rPr>
          <w:rFonts w:cs="Arial" w:ascii="Arial" w:hAnsi="Arial"/>
          <w:sz w:val="18"/>
          <w:szCs w:val="18"/>
        </w:rPr>
      </w:r>
    </w:p>
    <w:p>
      <w:pPr>
        <w:pStyle w:val="Textbody"/>
        <w:spacing w:lineRule="auto" w:line="240" w:before="0" w:after="0"/>
        <w:rPr>
          <w:rFonts w:ascii="Arial" w:hAnsi="Arial" w:cs="Arial"/>
        </w:rPr>
      </w:pPr>
      <w:r>
        <w:rPr>
          <w:rFonts w:cs="Arial" w:ascii="Arial" w:hAnsi="Arial"/>
          <w:bCs/>
          <w:sz w:val="22"/>
          <w:szCs w:val="22"/>
        </w:rPr>
        <w:t>Pateikdami š</w:t>
      </w:r>
      <w:r>
        <w:rPr>
          <w:rFonts w:cs="Arial" w:ascii="Arial" w:hAnsi="Arial"/>
          <w:sz w:val="22"/>
          <w:szCs w:val="22"/>
        </w:rPr>
        <w:t>į pasiūlymą tvirtiname, kad:</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1)</w:t>
        <w:tab/>
        <w:t>pasiūlymas galioja 90 kalendorinių dienų nuo paskutinės pasiūlymo pateikimo dienos, neįskaitant paskutinės pasiūlymo pateikimo dienos;</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2)</w:t>
        <w:tab/>
        <w:t>sutinkame su visomis pirkimo dokumentuose, jų paaiškinimuose, papildymuose nustatytomis sąlygomis;</w:t>
      </w:r>
    </w:p>
    <w:p>
      <w:pPr>
        <w:pStyle w:val="Textbody"/>
        <w:tabs>
          <w:tab w:val="clear" w:pos="720"/>
          <w:tab w:val="left" w:pos="900" w:leader="none"/>
        </w:tabs>
        <w:spacing w:lineRule="auto" w:line="240" w:before="0" w:after="0"/>
        <w:rPr>
          <w:rFonts w:ascii="Arial" w:hAnsi="Arial" w:cs="Arial"/>
          <w:sz w:val="22"/>
          <w:szCs w:val="22"/>
        </w:rPr>
      </w:pPr>
      <w:r>
        <w:rPr>
          <w:rFonts w:cs="Arial" w:ascii="Arial" w:hAnsi="Arial"/>
          <w:sz w:val="22"/>
          <w:szCs w:val="22"/>
        </w:rPr>
        <w:t>3)</w:t>
        <w:tab/>
        <w:t>visa pasiūlyme pateikta informacija yra teisinga ir nenuslėpėme jokios informacijos, kurią buvo prašoma pateikti pirkimo dokumentuose;</w:t>
      </w:r>
    </w:p>
    <w:p>
      <w:pPr>
        <w:pStyle w:val="Standard"/>
        <w:tabs>
          <w:tab w:val="clear" w:pos="720"/>
          <w:tab w:val="left" w:pos="851" w:leader="none"/>
        </w:tabs>
        <w:spacing w:lineRule="auto" w:line="240" w:before="0" w:after="0"/>
        <w:ind w:firstLine="567"/>
        <w:rPr>
          <w:rFonts w:ascii="Arial" w:hAnsi="Arial" w:cs="Arial"/>
          <w:sz w:val="22"/>
          <w:szCs w:val="22"/>
        </w:rPr>
      </w:pPr>
      <w:r>
        <w:rPr>
          <w:rFonts w:cs="Arial" w:ascii="Arial" w:hAnsi="Arial"/>
          <w:sz w:val="22"/>
          <w:szCs w:val="22"/>
        </w:rPr>
        <w:t>4)</w:t>
        <w:tab/>
        <w:t>suprantame, kad išaiškėjus aukščiau nurodytoms aplinkybėms būsime pašalinti iš šio pirkimo ir mūsų pateiktas pasiūlymas bus atmestas.</w:t>
      </w:r>
    </w:p>
    <w:p>
      <w:pPr>
        <w:pStyle w:val="Standard"/>
        <w:tabs>
          <w:tab w:val="clear" w:pos="720"/>
          <w:tab w:val="left" w:pos="851" w:leader="none"/>
        </w:tabs>
        <w:spacing w:lineRule="auto" w:line="240" w:before="0" w:after="0"/>
        <w:ind w:firstLine="567"/>
        <w:jc w:val="center"/>
        <w:rPr>
          <w:rFonts w:ascii="Arial" w:hAnsi="Arial" w:cs="Arial"/>
          <w:sz w:val="22"/>
          <w:szCs w:val="22"/>
        </w:rPr>
      </w:pPr>
      <w:r>
        <w:rPr>
          <w:rFonts w:cs="Arial" w:ascii="Arial" w:hAnsi="Arial"/>
          <w:sz w:val="22"/>
          <w:szCs w:val="22"/>
        </w:rPr>
        <w:t>____________________</w:t>
      </w:r>
    </w:p>
    <w:p>
      <w:pPr>
        <w:pStyle w:val="Standard"/>
        <w:tabs>
          <w:tab w:val="clear" w:pos="720"/>
          <w:tab w:val="left" w:pos="851" w:leader="none"/>
        </w:tabs>
        <w:spacing w:lineRule="auto" w:line="240" w:before="0" w:after="0"/>
        <w:ind w:firstLine="567"/>
        <w:jc w:val="center"/>
        <w:rPr>
          <w:rFonts w:ascii="Arial" w:hAnsi="Arial" w:cs="Arial"/>
          <w:sz w:val="22"/>
          <w:szCs w:val="22"/>
        </w:rPr>
      </w:pPr>
      <w:r>
        <w:rPr>
          <w:rFonts w:cs="Arial" w:ascii="Arial" w:hAnsi="Arial"/>
          <w:sz w:val="22"/>
          <w:szCs w:val="22"/>
        </w:rPr>
      </w:r>
    </w:p>
    <w:p>
      <w:pPr>
        <w:pStyle w:val="Heading2"/>
        <w:ind w:hanging="0" w:left="6840"/>
        <w:rPr>
          <w:rFonts w:ascii="Arial" w:hAnsi="Arial" w:eastAsia="Calibri" w:cs="Arial"/>
          <w:color w:val="0070C0"/>
          <w:sz w:val="22"/>
          <w:szCs w:val="22"/>
        </w:rPr>
      </w:pPr>
      <w:bookmarkStart w:id="67" w:name="_Ref40278562"/>
      <w:bookmarkStart w:id="68" w:name="_Ref39484039"/>
      <w:bookmarkStart w:id="69" w:name="_Toc167436684"/>
      <w:r>
        <w:rPr>
          <w:rFonts w:eastAsia="Calibri" w:cs="Arial" w:ascii="Arial" w:hAnsi="Arial"/>
          <w:color w:val="0070C0"/>
          <w:sz w:val="22"/>
          <w:szCs w:val="22"/>
        </w:rPr>
        <w:t>Pirkimo sąlygų 7 priedas „Pasiūlymų vertinimo kriterijai ir sąlygos“</w:t>
      </w:r>
      <w:bookmarkEnd w:id="67"/>
      <w:bookmarkEnd w:id="68"/>
      <w:bookmarkEnd w:id="69"/>
    </w:p>
    <w:p>
      <w:pPr>
        <w:pStyle w:val="Standard"/>
        <w:jc w:val="center"/>
        <w:rPr>
          <w:rFonts w:ascii="Arial" w:hAnsi="Arial" w:cs="Arial"/>
          <w:b/>
          <w:szCs w:val="24"/>
        </w:rPr>
      </w:pPr>
      <w:r>
        <w:rPr>
          <w:rFonts w:cs="Arial" w:ascii="Arial" w:hAnsi="Arial"/>
          <w:b/>
          <w:szCs w:val="24"/>
        </w:rPr>
      </w:r>
    </w:p>
    <w:p>
      <w:pPr>
        <w:pStyle w:val="Subtitle"/>
        <w:jc w:val="center"/>
        <w:rPr>
          <w:rFonts w:ascii="Arial" w:hAnsi="Arial" w:cs="Arial"/>
        </w:rPr>
      </w:pPr>
      <w:r>
        <w:rPr>
          <w:rFonts w:cs="Arial" w:ascii="Arial" w:hAnsi="Arial"/>
        </w:rPr>
        <w:t>PASIŪLYMŲ VERTINIMO KRITERIJAI ir Sąlygos</w:t>
      </w:r>
    </w:p>
    <w:p>
      <w:pPr>
        <w:pStyle w:val="ListParagraph"/>
        <w:tabs>
          <w:tab w:val="clear" w:pos="720"/>
          <w:tab w:val="left" w:pos="851" w:leader="none"/>
          <w:tab w:val="left" w:pos="1276" w:leader="none"/>
        </w:tabs>
        <w:spacing w:lineRule="auto" w:line="240" w:before="0" w:after="0"/>
        <w:ind w:firstLine="540" w:left="0"/>
        <w:jc w:val="both"/>
        <w:rPr>
          <w:rFonts w:ascii="Arial" w:hAnsi="Arial" w:eastAsia="Times New Roman" w:cs="Arial"/>
          <w:sz w:val="22"/>
          <w:szCs w:val="22"/>
          <w:lang w:eastAsia="en-US"/>
        </w:rPr>
      </w:pPr>
      <w:r>
        <w:rPr>
          <w:rFonts w:cs="Arial" w:ascii="Arial" w:hAnsi="Arial"/>
          <w:sz w:val="22"/>
          <w:szCs w:val="22"/>
        </w:rPr>
        <w:t xml:space="preserve">1. Perkančioji organizacija ekonomiškai naudingiausią pasiūlymą išrenka pagal </w:t>
      </w:r>
      <w:r>
        <w:rPr>
          <w:rFonts w:cs="Arial" w:ascii="Arial" w:hAnsi="Arial"/>
          <w:b/>
          <w:bCs/>
          <w:sz w:val="22"/>
          <w:szCs w:val="22"/>
        </w:rPr>
        <w:t>kainą</w:t>
      </w:r>
      <w:r>
        <w:rPr>
          <w:rFonts w:cs="Arial" w:ascii="Arial" w:hAnsi="Arial"/>
          <w:sz w:val="22"/>
          <w:szCs w:val="22"/>
        </w:rPr>
        <w:t>.</w:t>
      </w:r>
      <w:r>
        <w:rPr>
          <w:rFonts w:eastAsia="Times New Roman" w:cs="Arial" w:ascii="Arial" w:hAnsi="Arial"/>
          <w:sz w:val="22"/>
          <w:szCs w:val="22"/>
          <w:lang w:eastAsia="en-US"/>
        </w:rPr>
        <w:t xml:space="preserve"> Ekonomiškai naudingiausiu pasiūlymu laikomas mažiausios kainos pasiūlymas.</w:t>
      </w:r>
    </w:p>
    <w:p>
      <w:pPr>
        <w:pStyle w:val="ListParagraph"/>
        <w:tabs>
          <w:tab w:val="clear" w:pos="720"/>
          <w:tab w:val="left" w:pos="851" w:leader="none"/>
          <w:tab w:val="left" w:pos="1276" w:leader="none"/>
        </w:tabs>
        <w:spacing w:lineRule="auto" w:line="240" w:before="0" w:after="0"/>
        <w:ind w:firstLine="540" w:left="0"/>
        <w:jc w:val="both"/>
        <w:rPr>
          <w:rFonts w:ascii="Arial" w:hAnsi="Arial" w:cs="Arial"/>
          <w:sz w:val="22"/>
          <w:szCs w:val="22"/>
        </w:rPr>
      </w:pPr>
      <w:r>
        <w:rPr>
          <w:rFonts w:cs="Arial" w:ascii="Arial" w:hAnsi="Arial"/>
          <w:sz w:val="22"/>
          <w:szCs w:val="22"/>
        </w:rPr>
        <w:t>2. Bendrieji pasiūlymų vertinimo principai išdėstyti Bendrųjų pirkimo sąlygų 17 skyriuje  ir Specialiųjų pirkimo sąlygų 9 skyriuje.</w:t>
      </w:r>
    </w:p>
    <w:p>
      <w:pPr>
        <w:pStyle w:val="ListParagraph"/>
        <w:tabs>
          <w:tab w:val="clear" w:pos="720"/>
          <w:tab w:val="left" w:pos="2552" w:leader="none"/>
        </w:tabs>
        <w:spacing w:lineRule="auto" w:line="240" w:before="0" w:after="0"/>
        <w:ind w:hanging="0" w:left="567"/>
        <w:jc w:val="both"/>
        <w:rPr>
          <w:rFonts w:ascii="Arial" w:hAnsi="Arial" w:cs="Arial"/>
          <w:sz w:val="22"/>
          <w:szCs w:val="22"/>
        </w:rPr>
      </w:pPr>
      <w:r>
        <w:rPr>
          <w:rFonts w:cs="Arial" w:ascii="Arial" w:hAnsi="Arial"/>
          <w:sz w:val="22"/>
          <w:szCs w:val="22"/>
        </w:rPr>
      </w:r>
    </w:p>
    <w:p>
      <w:pPr>
        <w:pStyle w:val="Standard"/>
        <w:tabs>
          <w:tab w:val="clear" w:pos="720"/>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t>________________</w:t>
      </w:r>
    </w:p>
    <w:p>
      <w:pPr>
        <w:pStyle w:val="Standard"/>
        <w:tabs>
          <w:tab w:val="clear" w:pos="720"/>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720"/>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Heading2"/>
        <w:ind w:hanging="0" w:left="7200"/>
        <w:rPr>
          <w:rFonts w:ascii="Arial" w:hAnsi="Arial" w:cs="Arial"/>
          <w:color w:val="0070C0"/>
          <w:sz w:val="22"/>
          <w:szCs w:val="22"/>
        </w:rPr>
      </w:pPr>
      <w:bookmarkStart w:id="70" w:name="_Ref39673580"/>
      <w:bookmarkStart w:id="71" w:name="_Ref39586171"/>
      <w:bookmarkStart w:id="72" w:name="_Toc167436685"/>
      <w:bookmarkStart w:id="73" w:name="_Ref39674283"/>
      <w:r>
        <w:rPr>
          <w:rFonts w:cs="Arial" w:ascii="Arial" w:hAnsi="Arial"/>
          <w:color w:val="0070C0"/>
          <w:sz w:val="22"/>
          <w:szCs w:val="22"/>
        </w:rPr>
        <w:t>Pirkimo sąlygų 8 priedas „Sutarties projektas“</w:t>
      </w:r>
      <w:bookmarkEnd w:id="70"/>
      <w:bookmarkEnd w:id="71"/>
      <w:bookmarkEnd w:id="72"/>
      <w:bookmarkEnd w:id="73"/>
    </w:p>
    <w:p>
      <w:pPr>
        <w:pStyle w:val="Standard"/>
        <w:numPr>
          <w:ilvl w:val="0"/>
          <w:numId w:val="0"/>
        </w:numPr>
        <w:spacing w:lineRule="auto" w:line="240" w:before="0" w:after="0"/>
        <w:ind w:hanging="0" w:left="0"/>
        <w:jc w:val="center"/>
        <w:outlineLvl w:val="0"/>
        <w:rPr>
          <w:rFonts w:ascii="Arial" w:hAnsi="Arial" w:cs="Arial"/>
          <w:b/>
          <w:sz w:val="22"/>
          <w:szCs w:val="22"/>
        </w:rPr>
      </w:pPr>
      <w:r>
        <w:rPr>
          <w:rFonts w:cs="Arial" w:ascii="Arial" w:hAnsi="Arial"/>
          <w:b/>
          <w:sz w:val="22"/>
          <w:szCs w:val="22"/>
        </w:rPr>
      </w:r>
    </w:p>
    <w:p>
      <w:pPr>
        <w:pStyle w:val="Textbody"/>
        <w:spacing w:lineRule="auto" w:line="240" w:before="0" w:after="0"/>
        <w:ind w:hanging="0" w:right="255"/>
        <w:jc w:val="center"/>
        <w:rPr>
          <w:rFonts w:ascii="Arial" w:hAnsi="Arial" w:cs="Arial"/>
          <w:b/>
          <w:sz w:val="22"/>
          <w:szCs w:val="22"/>
        </w:rPr>
      </w:pPr>
      <w:r>
        <w:rPr>
          <w:rFonts w:cs="Arial" w:ascii="Arial" w:hAnsi="Arial"/>
          <w:b/>
          <w:sz w:val="22"/>
          <w:szCs w:val="22"/>
        </w:rPr>
        <w:t>RANGOS SUTARTIS</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2026 m. ________________ d.</w:t>
      </w:r>
    </w:p>
    <w:p>
      <w:pPr>
        <w:pStyle w:val="Textbody"/>
        <w:spacing w:lineRule="auto" w:line="240" w:before="0" w:after="0"/>
        <w:ind w:hanging="0" w:right="255"/>
        <w:jc w:val="center"/>
        <w:rPr>
          <w:rFonts w:ascii="Arial" w:hAnsi="Arial" w:cs="Arial"/>
          <w:sz w:val="22"/>
          <w:szCs w:val="22"/>
        </w:rPr>
      </w:pPr>
      <w:r>
        <w:rPr>
          <w:rFonts w:cs="Arial" w:ascii="Arial" w:hAnsi="Arial"/>
          <w:sz w:val="22"/>
          <w:szCs w:val="22"/>
        </w:rPr>
        <w:t>Prienai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666" w:right="-18"/>
        <w:rPr>
          <w:rFonts w:ascii="Arial" w:hAnsi="Arial" w:cs="Arial"/>
        </w:rPr>
      </w:pPr>
      <w:r>
        <w:rPr>
          <w:rFonts w:cs="Arial" w:ascii="Arial" w:hAnsi="Arial"/>
          <w:sz w:val="22"/>
          <w:szCs w:val="22"/>
        </w:rPr>
        <w:t xml:space="preserve">Prienų rajono savivaldybės administracija </w:t>
      </w:r>
      <w:r>
        <w:rPr>
          <w:rFonts w:cs="Arial" w:ascii="Arial" w:hAnsi="Arial"/>
          <w:bCs/>
          <w:sz w:val="22"/>
          <w:szCs w:val="22"/>
        </w:rPr>
        <w:t>(t</w:t>
      </w:r>
      <w:r>
        <w:rPr>
          <w:rFonts w:cs="Arial" w:ascii="Arial" w:hAnsi="Arial"/>
          <w:sz w:val="22"/>
          <w:szCs w:val="22"/>
        </w:rPr>
        <w:t>oliau</w:t>
      </w:r>
      <w:r>
        <w:rPr>
          <w:rFonts w:cs="Arial" w:ascii="Arial" w:hAnsi="Arial"/>
          <w:b/>
          <w:sz w:val="22"/>
          <w:szCs w:val="22"/>
        </w:rPr>
        <w:t xml:space="preserve"> </w:t>
      </w:r>
      <w:r>
        <w:rPr>
          <w:rFonts w:cs="Arial" w:ascii="Arial" w:hAnsi="Arial"/>
          <w:sz w:val="22"/>
          <w:szCs w:val="22"/>
        </w:rPr>
        <w:t xml:space="preserve">– Užsakovas), juridinio asmens kodas 288742590, adresas ___________, atstovaujama _________________, veikiančio(-ios) pagal _______________, ir _________________ </w:t>
      </w:r>
      <w:r>
        <w:rPr>
          <w:rFonts w:cs="Arial" w:ascii="Arial" w:hAnsi="Arial"/>
          <w:position w:val="1"/>
          <w:sz w:val="22"/>
          <w:szCs w:val="22"/>
        </w:rPr>
        <w:t>(toliau – Rangovas)</w:t>
      </w:r>
      <w:r>
        <w:rPr>
          <w:rFonts w:cs="Arial" w:ascii="Arial" w:hAnsi="Arial"/>
          <w:sz w:val="22"/>
          <w:szCs w:val="22"/>
        </w:rPr>
        <w:t>, juridinio asmens kodas ____________, adresas _________, atstovaujama(-as) _____________________, veikiančio pagal _________________,</w:t>
      </w:r>
      <w:r>
        <w:rPr>
          <w:rFonts w:cs="Arial" w:ascii="Arial" w:hAnsi="Arial"/>
        </w:rPr>
        <w:t xml:space="preserve">  </w:t>
      </w:r>
      <w:r>
        <w:rPr>
          <w:rFonts w:cs="Arial" w:ascii="Arial" w:hAnsi="Arial"/>
          <w:sz w:val="22"/>
          <w:szCs w:val="22"/>
        </w:rPr>
        <w:t xml:space="preserve">toliau Užsakovas ir Rangovas kiekvienas atskirai gali būti vadinami „Šalimi“, o abu kartu – „Šalimis“, sudarė šią </w:t>
      </w:r>
      <w:r>
        <w:rPr>
          <w:rFonts w:cs="Arial" w:ascii="Arial" w:hAnsi="Arial"/>
          <w:b/>
          <w:bCs/>
          <w:sz w:val="22"/>
          <w:szCs w:val="22"/>
        </w:rPr>
        <w:t xml:space="preserve">Pašventupio piliakalnio su gyvenviete (unikalus kodas kultūros vertybių registre – 22585), esančio Pašventupio k., Pakuonio sen., Prienų r. sav. tvarkomųjų statybos darbų ir tvarkybos darbų </w:t>
      </w:r>
      <w:r>
        <w:rPr>
          <w:rFonts w:cs="Arial" w:ascii="Arial" w:hAnsi="Arial"/>
          <w:b/>
          <w:sz w:val="22"/>
          <w:szCs w:val="22"/>
        </w:rPr>
        <w:t>sutartį</w:t>
      </w:r>
      <w:r>
        <w:rPr>
          <w:rFonts w:cs="Arial" w:ascii="Arial" w:hAnsi="Arial"/>
          <w:sz w:val="22"/>
          <w:szCs w:val="22"/>
        </w:rPr>
        <w:t xml:space="preserve"> (toliau – Sutartis) ir susitarė dėl toliau išvardytų sąlygų.</w:t>
      </w:r>
    </w:p>
    <w:p>
      <w:pPr>
        <w:pStyle w:val="Textbody"/>
        <w:spacing w:lineRule="auto" w:line="240" w:before="0" w:after="0"/>
        <w:ind w:hanging="0" w:left="114" w:right="-18"/>
        <w:rPr>
          <w:rFonts w:ascii="Arial" w:hAnsi="Arial" w:cs="Arial"/>
          <w:sz w:val="22"/>
          <w:szCs w:val="22"/>
        </w:rPr>
      </w:pPr>
      <w:r>
        <w:rPr>
          <w:rFonts w:cs="Arial" w:ascii="Arial" w:hAnsi="Arial"/>
          <w:sz w:val="22"/>
          <w:szCs w:val="22"/>
        </w:rPr>
      </w:r>
    </w:p>
    <w:p>
      <w:pPr>
        <w:pStyle w:val="ListParagraph"/>
        <w:widowControl w:val="false"/>
        <w:numPr>
          <w:ilvl w:val="0"/>
          <w:numId w:val="62"/>
        </w:numPr>
        <w:tabs>
          <w:tab w:val="clear" w:pos="720"/>
          <w:tab w:val="left" w:pos="270" w:leader="none"/>
        </w:tabs>
        <w:spacing w:lineRule="auto" w:line="240" w:before="0" w:after="0"/>
        <w:ind w:hanging="0" w:left="0" w:right="-18"/>
        <w:jc w:val="center"/>
        <w:rPr>
          <w:rFonts w:ascii="Arial" w:hAnsi="Arial" w:cs="Arial"/>
          <w:b/>
          <w:spacing w:val="-2"/>
          <w:sz w:val="22"/>
          <w:szCs w:val="22"/>
        </w:rPr>
      </w:pPr>
      <w:r>
        <w:rPr>
          <w:rFonts w:cs="Arial" w:ascii="Arial" w:hAnsi="Arial"/>
          <w:b/>
          <w:spacing w:val="-2"/>
          <w:sz w:val="22"/>
          <w:szCs w:val="22"/>
        </w:rPr>
        <w:t>SĄVOKOS</w:t>
      </w:r>
    </w:p>
    <w:p>
      <w:pPr>
        <w:pStyle w:val="Standard"/>
        <w:tabs>
          <w:tab w:val="clear" w:pos="720"/>
          <w:tab w:val="left" w:pos="180" w:leader="none"/>
        </w:tabs>
        <w:ind w:hanging="0" w:right="-18"/>
        <w:jc w:val="center"/>
        <w:rPr>
          <w:rFonts w:ascii="Arial" w:hAnsi="Arial" w:cs="Arial"/>
          <w:b/>
          <w:spacing w:val="-2"/>
          <w:sz w:val="22"/>
          <w:szCs w:val="22"/>
        </w:rPr>
      </w:pPr>
      <w:r>
        <w:rPr>
          <w:rFonts w:cs="Arial" w:ascii="Arial" w:hAnsi="Arial"/>
          <w:b/>
          <w:spacing w:val="-2"/>
          <w:sz w:val="22"/>
          <w:szCs w:val="22"/>
        </w:rPr>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Darbai </w:t>
      </w:r>
      <w:r>
        <w:rPr>
          <w:rFonts w:cs="Arial" w:ascii="Arial" w:hAnsi="Arial"/>
          <w:sz w:val="22"/>
          <w:szCs w:val="22"/>
        </w:rPr>
        <w:t>– visi darbai, nustatyti Techninėje specifikacijoje (2 priedas) ir Projekte, ir kiti darbai, bei kitos būtinos Sutarčiai atlikti paslaugos, kurias pagal Sutartį privalo atlikti Rangovas.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atlikimo terminas </w:t>
      </w:r>
      <w:r>
        <w:rPr>
          <w:rFonts w:cs="Arial" w:ascii="Arial" w:hAnsi="Arial"/>
          <w:sz w:val="22"/>
          <w:szCs w:val="22"/>
        </w:rPr>
        <w:t>– laikas, skaičiuojamas mėnesiais nuo Darbų pradžios iki Darbų perdavimo Užsakovui ir pasirašius Darbų perdavimo-priėmimo aktą.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perdavimo-priėmimo aktas </w:t>
      </w:r>
      <w:r>
        <w:rPr>
          <w:rFonts w:cs="Arial" w:ascii="Arial" w:hAnsi="Arial"/>
          <w:sz w:val="22"/>
          <w:szCs w:val="22"/>
        </w:rPr>
        <w:t>– dokumentas, patvirtinantis, kad Rangovas perdavė, o Užsakovas priėmė Darbus, pasirašomas vadovaujantis Sutarties sąlygų 8.1 papunkčiu.</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Darbų pradžia </w:t>
      </w:r>
      <w:r>
        <w:rPr>
          <w:rFonts w:cs="Arial" w:ascii="Arial" w:hAnsi="Arial"/>
          <w:sz w:val="22"/>
          <w:szCs w:val="22"/>
        </w:rPr>
        <w:t xml:space="preserve">– diena, kai Rangovas gavo visus reikalingus dokumentus (parengtas, suderintas, </w:t>
      </w:r>
      <w:r>
        <w:rPr>
          <w:rFonts w:cs="Arial" w:ascii="Arial" w:hAnsi="Arial"/>
          <w:color w:val="auto"/>
          <w:sz w:val="22"/>
          <w:szCs w:val="22"/>
        </w:rPr>
        <w:t>ekspertuotas</w:t>
      </w:r>
      <w:r>
        <w:rPr>
          <w:rFonts w:cs="Arial" w:ascii="Arial" w:hAnsi="Arial"/>
          <w:color w:val="auto"/>
          <w:spacing w:val="-4"/>
          <w:sz w:val="22"/>
          <w:szCs w:val="22"/>
        </w:rPr>
        <w:t xml:space="preserve"> </w:t>
      </w:r>
      <w:r>
        <w:rPr>
          <w:rFonts w:cs="Arial" w:ascii="Arial" w:hAnsi="Arial"/>
          <w:color w:val="auto"/>
          <w:sz w:val="22"/>
          <w:szCs w:val="22"/>
        </w:rPr>
        <w:t>ir</w:t>
      </w:r>
      <w:r>
        <w:rPr>
          <w:rFonts w:cs="Arial" w:ascii="Arial" w:hAnsi="Arial"/>
          <w:color w:val="auto"/>
          <w:spacing w:val="-5"/>
          <w:sz w:val="22"/>
          <w:szCs w:val="22"/>
        </w:rPr>
        <w:t xml:space="preserve"> </w:t>
      </w:r>
      <w:r>
        <w:rPr>
          <w:rFonts w:cs="Arial" w:ascii="Arial" w:hAnsi="Arial"/>
          <w:color w:val="auto"/>
          <w:sz w:val="22"/>
          <w:szCs w:val="22"/>
        </w:rPr>
        <w:t>Užsakovo</w:t>
      </w:r>
      <w:r>
        <w:rPr>
          <w:rFonts w:cs="Arial" w:ascii="Arial" w:hAnsi="Arial"/>
          <w:color w:val="auto"/>
          <w:spacing w:val="-5"/>
          <w:sz w:val="22"/>
          <w:szCs w:val="22"/>
        </w:rPr>
        <w:t xml:space="preserve"> </w:t>
      </w:r>
      <w:r>
        <w:rPr>
          <w:rFonts w:cs="Arial" w:ascii="Arial" w:hAnsi="Arial"/>
          <w:color w:val="auto"/>
          <w:sz w:val="22"/>
          <w:szCs w:val="22"/>
        </w:rPr>
        <w:t>patvirtintas</w:t>
      </w:r>
      <w:r>
        <w:rPr>
          <w:rFonts w:cs="Arial" w:ascii="Arial" w:hAnsi="Arial"/>
          <w:color w:val="auto"/>
          <w:spacing w:val="-4"/>
          <w:sz w:val="22"/>
          <w:szCs w:val="22"/>
        </w:rPr>
        <w:t xml:space="preserve"> </w:t>
      </w:r>
      <w:r>
        <w:rPr>
          <w:rFonts w:cs="Arial" w:ascii="Arial" w:hAnsi="Arial"/>
          <w:color w:val="auto"/>
          <w:sz w:val="22"/>
          <w:szCs w:val="22"/>
        </w:rPr>
        <w:t>Projektas,</w:t>
      </w:r>
      <w:r>
        <w:rPr>
          <w:rFonts w:cs="Arial" w:ascii="Arial" w:hAnsi="Arial"/>
          <w:color w:val="auto"/>
          <w:spacing w:val="-5"/>
          <w:sz w:val="22"/>
          <w:szCs w:val="22"/>
        </w:rPr>
        <w:t xml:space="preserve"> </w:t>
      </w:r>
      <w:r>
        <w:rPr>
          <w:rFonts w:cs="Arial" w:ascii="Arial" w:hAnsi="Arial"/>
          <w:color w:val="auto"/>
          <w:sz w:val="22"/>
          <w:szCs w:val="22"/>
        </w:rPr>
        <w:t>išduotas</w:t>
      </w:r>
      <w:r>
        <w:rPr>
          <w:rFonts w:cs="Arial" w:ascii="Arial" w:hAnsi="Arial"/>
          <w:color w:val="auto"/>
          <w:spacing w:val="-5"/>
          <w:sz w:val="22"/>
          <w:szCs w:val="22"/>
        </w:rPr>
        <w:t xml:space="preserve"> </w:t>
      </w:r>
      <w:r>
        <w:rPr>
          <w:rFonts w:cs="Arial" w:ascii="Arial" w:hAnsi="Arial"/>
          <w:color w:val="auto"/>
          <w:sz w:val="22"/>
          <w:szCs w:val="22"/>
        </w:rPr>
        <w:t>statybą</w:t>
      </w:r>
      <w:r>
        <w:rPr>
          <w:rFonts w:cs="Arial" w:ascii="Arial" w:hAnsi="Arial"/>
          <w:color w:val="auto"/>
          <w:spacing w:val="-5"/>
          <w:sz w:val="22"/>
          <w:szCs w:val="22"/>
        </w:rPr>
        <w:t xml:space="preserve"> </w:t>
      </w:r>
      <w:r>
        <w:rPr>
          <w:rFonts w:cs="Arial" w:ascii="Arial" w:hAnsi="Arial"/>
          <w:color w:val="auto"/>
          <w:sz w:val="22"/>
          <w:szCs w:val="22"/>
        </w:rPr>
        <w:t>leidžiantis</w:t>
      </w:r>
      <w:r>
        <w:rPr>
          <w:rFonts w:cs="Arial" w:ascii="Arial" w:hAnsi="Arial"/>
          <w:color w:val="auto"/>
          <w:spacing w:val="-5"/>
          <w:sz w:val="22"/>
          <w:szCs w:val="22"/>
        </w:rPr>
        <w:t xml:space="preserve"> </w:t>
      </w:r>
      <w:r>
        <w:rPr>
          <w:rFonts w:cs="Arial" w:ascii="Arial" w:hAnsi="Arial"/>
          <w:color w:val="auto"/>
          <w:sz w:val="22"/>
          <w:szCs w:val="22"/>
        </w:rPr>
        <w:t>dokumentas</w:t>
      </w:r>
      <w:r>
        <w:rPr>
          <w:rFonts w:cs="Arial" w:ascii="Arial" w:hAnsi="Arial"/>
          <w:color w:val="auto"/>
          <w:spacing w:val="-4"/>
          <w:sz w:val="22"/>
          <w:szCs w:val="22"/>
        </w:rPr>
        <w:t xml:space="preserve"> </w:t>
      </w:r>
      <w:r>
        <w:rPr>
          <w:rFonts w:cs="Arial" w:ascii="Arial" w:hAnsi="Arial"/>
          <w:color w:val="auto"/>
          <w:sz w:val="22"/>
          <w:szCs w:val="22"/>
        </w:rPr>
        <w:t>(jeigu</w:t>
      </w:r>
      <w:r>
        <w:rPr>
          <w:rFonts w:cs="Arial" w:ascii="Arial" w:hAnsi="Arial"/>
          <w:color w:val="auto"/>
          <w:spacing w:val="-5"/>
          <w:sz w:val="22"/>
          <w:szCs w:val="22"/>
        </w:rPr>
        <w:t xml:space="preserve"> </w:t>
      </w:r>
      <w:r>
        <w:rPr>
          <w:rFonts w:cs="Arial" w:ascii="Arial" w:hAnsi="Arial"/>
          <w:color w:val="auto"/>
          <w:sz w:val="22"/>
          <w:szCs w:val="22"/>
        </w:rPr>
        <w:t>yra), pasirašytas statybvietės perdavimo ir priėmimo aktas) ir Užsakovas paskiria Statinio statybos techninės priežiūros vadovą.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Išankstinis</w:t>
      </w:r>
      <w:r>
        <w:rPr>
          <w:rFonts w:cs="Arial" w:ascii="Arial" w:hAnsi="Arial"/>
          <w:b/>
          <w:spacing w:val="-6"/>
          <w:sz w:val="22"/>
          <w:szCs w:val="22"/>
        </w:rPr>
        <w:t xml:space="preserve"> </w:t>
      </w:r>
      <w:r>
        <w:rPr>
          <w:rFonts w:cs="Arial" w:ascii="Arial" w:hAnsi="Arial"/>
          <w:b/>
          <w:sz w:val="22"/>
          <w:szCs w:val="22"/>
        </w:rPr>
        <w:t>mokėjimas</w:t>
      </w:r>
      <w:r>
        <w:rPr>
          <w:rFonts w:cs="Arial" w:ascii="Arial" w:hAnsi="Arial"/>
          <w:b/>
          <w:spacing w:val="-6"/>
          <w:sz w:val="22"/>
          <w:szCs w:val="22"/>
        </w:rPr>
        <w:t xml:space="preserve"> </w:t>
      </w:r>
      <w:r>
        <w:rPr>
          <w:rFonts w:cs="Arial" w:ascii="Arial" w:hAnsi="Arial"/>
          <w:sz w:val="22"/>
          <w:szCs w:val="22"/>
        </w:rPr>
        <w:t>–</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9.3</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5"/>
          <w:sz w:val="22"/>
          <w:szCs w:val="22"/>
        </w:rPr>
        <w:t xml:space="preserve"> </w:t>
      </w:r>
      <w:r>
        <w:rPr>
          <w:rFonts w:cs="Arial" w:ascii="Arial" w:hAnsi="Arial"/>
          <w:sz w:val="22"/>
          <w:szCs w:val="22"/>
        </w:rPr>
        <w:t>nurodyta</w:t>
      </w:r>
      <w:r>
        <w:rPr>
          <w:rFonts w:cs="Arial" w:ascii="Arial" w:hAnsi="Arial"/>
          <w:spacing w:val="-5"/>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dalis,</w:t>
      </w:r>
      <w:r>
        <w:rPr>
          <w:rFonts w:cs="Arial" w:ascii="Arial" w:hAnsi="Arial"/>
          <w:spacing w:val="-7"/>
          <w:sz w:val="22"/>
          <w:szCs w:val="22"/>
        </w:rPr>
        <w:t xml:space="preserve"> </w:t>
      </w:r>
      <w:r>
        <w:rPr>
          <w:rFonts w:cs="Arial" w:ascii="Arial" w:hAnsi="Arial"/>
          <w:sz w:val="22"/>
          <w:szCs w:val="22"/>
        </w:rPr>
        <w:t>kurią</w:t>
      </w:r>
      <w:r>
        <w:rPr>
          <w:rFonts w:cs="Arial" w:ascii="Arial" w:hAnsi="Arial"/>
          <w:spacing w:val="-7"/>
          <w:sz w:val="22"/>
          <w:szCs w:val="22"/>
        </w:rPr>
        <w:t xml:space="preserve"> </w:t>
      </w:r>
      <w:r>
        <w:rPr>
          <w:rFonts w:cs="Arial" w:ascii="Arial" w:hAnsi="Arial"/>
          <w:sz w:val="22"/>
          <w:szCs w:val="22"/>
        </w:rPr>
        <w:t>Užsakovas pagal Sutartį turi sumokėti Rangovui iš anksto (avansu) iki atliktų Darbų perdavimo Užsakovui.</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Išlaidos </w:t>
      </w:r>
      <w:r>
        <w:rPr>
          <w:rFonts w:cs="Arial" w:ascii="Arial" w:hAnsi="Arial"/>
          <w:sz w:val="22"/>
          <w:szCs w:val="22"/>
        </w:rPr>
        <w:t xml:space="preserve">– visos pagrįstai Statybvietėje ar už jos ribų patirtos Rangovo tiesioginės ir netiesioginės išlaidos, susijusios su Sutartyje numatytais Darbais. Į išlaidas negali būti įskaičiuojamos negautos </w:t>
      </w:r>
      <w:r>
        <w:rPr>
          <w:rFonts w:cs="Arial" w:ascii="Arial" w:hAnsi="Arial"/>
          <w:spacing w:val="-2"/>
          <w:sz w:val="22"/>
          <w:szCs w:val="22"/>
        </w:rPr>
        <w:t>pajamos.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Įranga</w:t>
      </w:r>
      <w:r>
        <w:rPr>
          <w:rFonts w:cs="Arial" w:ascii="Arial" w:hAnsi="Arial"/>
          <w:b/>
          <w:spacing w:val="-6"/>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prietaisai</w:t>
      </w:r>
      <w:r>
        <w:rPr>
          <w:rFonts w:cs="Arial" w:ascii="Arial" w:hAnsi="Arial"/>
          <w:spacing w:val="-4"/>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mechanizmai</w:t>
      </w:r>
      <w:r>
        <w:rPr>
          <w:rFonts w:cs="Arial" w:ascii="Arial" w:hAnsi="Arial"/>
          <w:spacing w:val="-5"/>
          <w:sz w:val="22"/>
          <w:szCs w:val="22"/>
        </w:rPr>
        <w:t xml:space="preserve"> </w:t>
      </w:r>
      <w:r>
        <w:rPr>
          <w:rFonts w:cs="Arial" w:ascii="Arial" w:hAnsi="Arial"/>
          <w:sz w:val="22"/>
          <w:szCs w:val="22"/>
        </w:rPr>
        <w:t>sudarantys</w:t>
      </w:r>
      <w:r>
        <w:rPr>
          <w:rFonts w:cs="Arial" w:ascii="Arial" w:hAnsi="Arial"/>
          <w:spacing w:val="-4"/>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pacing w:val="-2"/>
          <w:sz w:val="22"/>
          <w:szCs w:val="22"/>
        </w:rPr>
        <w:t>dalį.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Medžiagos</w:t>
      </w:r>
      <w:r>
        <w:rPr>
          <w:rFonts w:cs="Arial" w:ascii="Arial" w:hAnsi="Arial"/>
          <w:b/>
          <w:spacing w:val="-5"/>
          <w:sz w:val="22"/>
          <w:szCs w:val="22"/>
        </w:rPr>
        <w:t xml:space="preserve"> </w:t>
      </w:r>
      <w:r>
        <w:rPr>
          <w:rFonts w:cs="Arial" w:ascii="Arial" w:hAnsi="Arial"/>
          <w:sz w:val="22"/>
          <w:szCs w:val="22"/>
        </w:rPr>
        <w:t>–</w:t>
      </w:r>
      <w:r>
        <w:rPr>
          <w:rFonts w:cs="Arial" w:ascii="Arial" w:hAnsi="Arial"/>
          <w:spacing w:val="-3"/>
          <w:sz w:val="22"/>
          <w:szCs w:val="22"/>
        </w:rPr>
        <w:t xml:space="preserve"> </w:t>
      </w:r>
      <w:r>
        <w:rPr>
          <w:rFonts w:cs="Arial" w:ascii="Arial" w:hAnsi="Arial"/>
          <w:sz w:val="22"/>
          <w:szCs w:val="22"/>
        </w:rPr>
        <w:t>visa</w:t>
      </w:r>
      <w:r>
        <w:rPr>
          <w:rFonts w:cs="Arial" w:ascii="Arial" w:hAnsi="Arial"/>
          <w:spacing w:val="-3"/>
          <w:sz w:val="22"/>
          <w:szCs w:val="22"/>
        </w:rPr>
        <w:t xml:space="preserve"> </w:t>
      </w:r>
      <w:r>
        <w:rPr>
          <w:rFonts w:cs="Arial" w:ascii="Arial" w:hAnsi="Arial"/>
          <w:sz w:val="22"/>
          <w:szCs w:val="22"/>
        </w:rPr>
        <w:t>tai,</w:t>
      </w:r>
      <w:r>
        <w:rPr>
          <w:rFonts w:cs="Arial" w:ascii="Arial" w:hAnsi="Arial"/>
          <w:spacing w:val="-3"/>
          <w:sz w:val="22"/>
          <w:szCs w:val="22"/>
        </w:rPr>
        <w:t xml:space="preserve"> </w:t>
      </w:r>
      <w:r>
        <w:rPr>
          <w:rFonts w:cs="Arial" w:ascii="Arial" w:hAnsi="Arial"/>
          <w:sz w:val="22"/>
          <w:szCs w:val="22"/>
        </w:rPr>
        <w:t>kas</w:t>
      </w:r>
      <w:r>
        <w:rPr>
          <w:rFonts w:cs="Arial" w:ascii="Arial" w:hAnsi="Arial"/>
          <w:spacing w:val="-3"/>
          <w:sz w:val="22"/>
          <w:szCs w:val="22"/>
        </w:rPr>
        <w:t xml:space="preserve"> </w:t>
      </w:r>
      <w:r>
        <w:rPr>
          <w:rFonts w:cs="Arial" w:ascii="Arial" w:hAnsi="Arial"/>
          <w:sz w:val="22"/>
          <w:szCs w:val="22"/>
        </w:rPr>
        <w:t>turi</w:t>
      </w:r>
      <w:r>
        <w:rPr>
          <w:rFonts w:cs="Arial" w:ascii="Arial" w:hAnsi="Arial"/>
          <w:spacing w:val="-4"/>
          <w:sz w:val="22"/>
          <w:szCs w:val="22"/>
        </w:rPr>
        <w:t xml:space="preserve"> </w:t>
      </w:r>
      <w:r>
        <w:rPr>
          <w:rFonts w:cs="Arial" w:ascii="Arial" w:hAnsi="Arial"/>
          <w:sz w:val="22"/>
          <w:szCs w:val="22"/>
        </w:rPr>
        <w:t>sudaryti</w:t>
      </w:r>
      <w:r>
        <w:rPr>
          <w:rFonts w:cs="Arial" w:ascii="Arial" w:hAnsi="Arial"/>
          <w:spacing w:val="-4"/>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jų</w:t>
      </w:r>
      <w:r>
        <w:rPr>
          <w:rFonts w:cs="Arial" w:ascii="Arial" w:hAnsi="Arial"/>
          <w:spacing w:val="-2"/>
          <w:sz w:val="22"/>
          <w:szCs w:val="22"/>
        </w:rPr>
        <w:t xml:space="preserve"> </w:t>
      </w:r>
      <w:r>
        <w:rPr>
          <w:rFonts w:cs="Arial" w:ascii="Arial" w:hAnsi="Arial"/>
          <w:sz w:val="22"/>
          <w:szCs w:val="22"/>
        </w:rPr>
        <w:t>dalį</w:t>
      </w:r>
      <w:r>
        <w:rPr>
          <w:rFonts w:cs="Arial" w:ascii="Arial" w:hAnsi="Arial"/>
          <w:spacing w:val="-3"/>
          <w:sz w:val="22"/>
          <w:szCs w:val="22"/>
        </w:rPr>
        <w:t xml:space="preserve"> </w:t>
      </w:r>
      <w:r>
        <w:rPr>
          <w:rFonts w:cs="Arial" w:ascii="Arial" w:hAnsi="Arial"/>
          <w:sz w:val="22"/>
          <w:szCs w:val="22"/>
        </w:rPr>
        <w:t>(išskyrus</w:t>
      </w:r>
      <w:r>
        <w:rPr>
          <w:rFonts w:cs="Arial" w:ascii="Arial" w:hAnsi="Arial"/>
          <w:spacing w:val="-2"/>
          <w:sz w:val="22"/>
          <w:szCs w:val="22"/>
        </w:rPr>
        <w:t xml:space="preserve"> Įrangą).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Pakeitimas </w:t>
      </w:r>
      <w:r>
        <w:rPr>
          <w:rFonts w:cs="Arial" w:ascii="Arial" w:hAnsi="Arial"/>
          <w:sz w:val="22"/>
          <w:szCs w:val="22"/>
        </w:rPr>
        <w:t>– Projekto sprendinių, apibūdinančių Darbus, keitimas, Užsakovo atliekamas vadovaujantis Sutarties 10 skyriaus nuostatomis. Projekto pakeitimai turi būti įforminami vadovaujantis Lietuvos Respublikos statybos techninio reglamento STR 1.04.04:2017 „Statinio projektavimas, projekto ekspertizė” reikalavimais.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Pradinė sutarties vertė </w:t>
      </w:r>
      <w:r>
        <w:rPr>
          <w:rFonts w:cs="Arial" w:ascii="Arial" w:hAnsi="Arial"/>
          <w:sz w:val="22"/>
          <w:szCs w:val="22"/>
        </w:rPr>
        <w:t>– Sutarties 3.4 papunktyje nurodyta vertė, lygi laimėjusio Rangovo pasiūlymo kainai, nurodytai už visą Darbų apimtį.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Projektas – „</w:t>
      </w:r>
      <w:r>
        <w:rPr>
          <w:rFonts w:cs="Arial" w:ascii="Times New Roman" w:hAnsi="Times New Roman"/>
          <w:b w:val="false"/>
          <w:bCs w:val="false"/>
          <w:sz w:val="24"/>
          <w:szCs w:val="22"/>
        </w:rPr>
        <w:t>Pa</w:t>
      </w:r>
      <w:r>
        <w:rPr>
          <w:rFonts w:ascii="Times New Roman" w:hAnsi="Times New Roman"/>
          <w:sz w:val="24"/>
        </w:rPr>
        <w:t>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esan</w:t>
      </w:r>
      <w:r>
        <w:rPr>
          <w:rFonts w:ascii="TimesNewRomanPSMT" w:hAnsi="TimesNewRomanPSMT"/>
          <w:sz w:val="24"/>
        </w:rPr>
        <w:t>č</w:t>
      </w:r>
      <w:r>
        <w:rPr>
          <w:rFonts w:ascii="Times New Roman" w:hAnsi="Times New Roman"/>
          <w:sz w:val="24"/>
        </w:rPr>
        <w:t>io Pašventupio k., Pakuonio sen., Prien</w:t>
      </w:r>
      <w:r>
        <w:rPr>
          <w:rFonts w:ascii="TimesNewRomanPSMT" w:hAnsi="TimesNewRomanPSMT"/>
          <w:sz w:val="24"/>
        </w:rPr>
        <w:t xml:space="preserve">ų </w:t>
      </w:r>
      <w:r>
        <w:rPr>
          <w:rFonts w:ascii="Times New Roman" w:hAnsi="Times New Roman"/>
          <w:sz w:val="24"/>
        </w:rPr>
        <w:t>r. sav., tvarkom</w:t>
      </w:r>
      <w:r>
        <w:rPr>
          <w:rFonts w:ascii="TimesNewRomanPSMT" w:hAnsi="TimesNewRomanPSMT"/>
          <w:sz w:val="24"/>
        </w:rPr>
        <w:t>ų</w:t>
      </w:r>
      <w:r>
        <w:rPr>
          <w:rFonts w:ascii="Times New Roman" w:hAnsi="Times New Roman"/>
          <w:sz w:val="24"/>
        </w:rPr>
        <w:t>j</w:t>
      </w:r>
      <w:r>
        <w:rPr>
          <w:rFonts w:ascii="TimesNewRomanPSMT" w:hAnsi="TimesNewRomanPSMT"/>
          <w:sz w:val="24"/>
        </w:rPr>
        <w:t xml:space="preserve">ų </w:t>
      </w:r>
      <w:r>
        <w:rPr>
          <w:rFonts w:ascii="Times New Roman" w:hAnsi="Times New Roman"/>
          <w:sz w:val="24"/>
        </w:rPr>
        <w:t>statybos darb</w:t>
      </w:r>
      <w:r>
        <w:rPr>
          <w:rFonts w:ascii="TimesNewRomanPSMT" w:hAnsi="TimesNewRomanPSMT"/>
          <w:sz w:val="24"/>
        </w:rPr>
        <w:t xml:space="preserve">ų </w:t>
      </w:r>
      <w:r>
        <w:rPr>
          <w:rFonts w:ascii="Times New Roman" w:hAnsi="Times New Roman"/>
          <w:sz w:val="24"/>
        </w:rPr>
        <w:t>projektas, projekto Nr. JR-23-05-SP“ ir „Pašventupio piliakalnio su gyvenviete, unikalus kodas kult</w:t>
      </w:r>
      <w:r>
        <w:rPr>
          <w:rFonts w:ascii="TimesNewRomanPSMT" w:hAnsi="TimesNewRomanPSMT"/>
          <w:sz w:val="24"/>
        </w:rPr>
        <w:t>ū</w:t>
      </w:r>
      <w:r>
        <w:rPr>
          <w:rFonts w:ascii="Times New Roman" w:hAnsi="Times New Roman"/>
          <w:sz w:val="24"/>
        </w:rPr>
        <w:t>ros vertybi</w:t>
      </w:r>
      <w:r>
        <w:rPr>
          <w:rFonts w:ascii="TimesNewRomanPSMT" w:hAnsi="TimesNewRomanPSMT"/>
          <w:sz w:val="24"/>
        </w:rPr>
        <w:t xml:space="preserve">ų </w:t>
      </w:r>
      <w:r>
        <w:rPr>
          <w:rFonts w:ascii="Times New Roman" w:hAnsi="Times New Roman"/>
          <w:sz w:val="24"/>
        </w:rPr>
        <w:t>registre – 22585, Pašventupio k., Pakuonio sen., Prien</w:t>
      </w:r>
      <w:r>
        <w:rPr>
          <w:rFonts w:ascii="TimesNewRomanPSMT" w:hAnsi="TimesNewRomanPSMT"/>
          <w:sz w:val="24"/>
        </w:rPr>
        <w:t xml:space="preserve">ų </w:t>
      </w:r>
      <w:r>
        <w:rPr>
          <w:rFonts w:ascii="Times New Roman" w:hAnsi="Times New Roman"/>
          <w:sz w:val="24"/>
        </w:rPr>
        <w:t>r. sav. tvarkybos darb</w:t>
      </w:r>
      <w:r>
        <w:rPr>
          <w:rFonts w:ascii="TimesNewRomanPSMT" w:hAnsi="TimesNewRomanPSMT"/>
          <w:sz w:val="24"/>
        </w:rPr>
        <w:t xml:space="preserve">ų </w:t>
      </w:r>
      <w:r>
        <w:rPr>
          <w:rFonts w:ascii="Times New Roman" w:hAnsi="Times New Roman"/>
          <w:sz w:val="24"/>
        </w:rPr>
        <w:t>(konservavimo, restauravimo) projektas“.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Rangovo</w:t>
      </w:r>
      <w:r>
        <w:rPr>
          <w:rFonts w:cs="Arial" w:ascii="Arial" w:hAnsi="Arial"/>
          <w:b/>
          <w:spacing w:val="-1"/>
          <w:sz w:val="22"/>
          <w:szCs w:val="22"/>
        </w:rPr>
        <w:t xml:space="preserve"> </w:t>
      </w:r>
      <w:r>
        <w:rPr>
          <w:rFonts w:cs="Arial" w:ascii="Arial" w:hAnsi="Arial"/>
          <w:b/>
          <w:sz w:val="22"/>
          <w:szCs w:val="22"/>
        </w:rPr>
        <w:t xml:space="preserve">įrengimai </w:t>
      </w:r>
      <w:r>
        <w:rPr>
          <w:rFonts w:cs="Arial" w:ascii="Arial" w:hAnsi="Arial"/>
          <w:sz w:val="22"/>
          <w:szCs w:val="22"/>
        </w:rPr>
        <w:t>–</w:t>
      </w:r>
      <w:r>
        <w:rPr>
          <w:rFonts w:cs="Arial" w:ascii="Arial" w:hAnsi="Arial"/>
          <w:spacing w:val="-1"/>
          <w:sz w:val="22"/>
          <w:szCs w:val="22"/>
        </w:rPr>
        <w:t xml:space="preserve"> </w:t>
      </w:r>
      <w:r>
        <w:rPr>
          <w:rFonts w:cs="Arial" w:ascii="Arial" w:hAnsi="Arial"/>
          <w:sz w:val="22"/>
          <w:szCs w:val="22"/>
        </w:rPr>
        <w:t>visi</w:t>
      </w:r>
      <w:r>
        <w:rPr>
          <w:rFonts w:cs="Arial" w:ascii="Arial" w:hAnsi="Arial"/>
          <w:spacing w:val="-1"/>
          <w:sz w:val="22"/>
          <w:szCs w:val="22"/>
        </w:rPr>
        <w:t xml:space="preserve"> </w:t>
      </w:r>
      <w:r>
        <w:rPr>
          <w:rFonts w:cs="Arial" w:ascii="Arial" w:hAnsi="Arial"/>
          <w:sz w:val="22"/>
          <w:szCs w:val="22"/>
        </w:rPr>
        <w:t>prietaisai,</w:t>
      </w:r>
      <w:r>
        <w:rPr>
          <w:rFonts w:cs="Arial" w:ascii="Arial" w:hAnsi="Arial"/>
          <w:spacing w:val="-1"/>
          <w:sz w:val="22"/>
          <w:szCs w:val="22"/>
        </w:rPr>
        <w:t xml:space="preserve"> </w:t>
      </w:r>
      <w:r>
        <w:rPr>
          <w:rFonts w:cs="Arial" w:ascii="Arial" w:hAnsi="Arial"/>
          <w:sz w:val="22"/>
          <w:szCs w:val="22"/>
        </w:rPr>
        <w:t>mechanizmai,</w:t>
      </w:r>
      <w:r>
        <w:rPr>
          <w:rFonts w:cs="Arial" w:ascii="Arial" w:hAnsi="Arial"/>
          <w:spacing w:val="-1"/>
          <w:sz w:val="22"/>
          <w:szCs w:val="22"/>
        </w:rPr>
        <w:t xml:space="preserve"> </w:t>
      </w:r>
      <w:r>
        <w:rPr>
          <w:rFonts w:cs="Arial" w:ascii="Arial" w:hAnsi="Arial"/>
          <w:sz w:val="22"/>
          <w:szCs w:val="22"/>
        </w:rPr>
        <w:t>transporto</w:t>
      </w:r>
      <w:r>
        <w:rPr>
          <w:rFonts w:cs="Arial" w:ascii="Arial" w:hAnsi="Arial"/>
          <w:spacing w:val="-1"/>
          <w:sz w:val="22"/>
          <w:szCs w:val="22"/>
        </w:rPr>
        <w:t xml:space="preserve"> </w:t>
      </w:r>
      <w:r>
        <w:rPr>
          <w:rFonts w:cs="Arial" w:ascii="Arial" w:hAnsi="Arial"/>
          <w:sz w:val="22"/>
          <w:szCs w:val="22"/>
        </w:rPr>
        <w:t>priemonės</w:t>
      </w:r>
      <w:r>
        <w:rPr>
          <w:rFonts w:cs="Arial" w:ascii="Arial" w:hAnsi="Arial"/>
          <w:spacing w:val="-1"/>
          <w:sz w:val="22"/>
          <w:szCs w:val="22"/>
        </w:rPr>
        <w:t xml:space="preserve"> </w:t>
      </w:r>
      <w:r>
        <w:rPr>
          <w:rFonts w:cs="Arial" w:ascii="Arial" w:hAnsi="Arial"/>
          <w:sz w:val="22"/>
          <w:szCs w:val="22"/>
        </w:rPr>
        <w:t>bei</w:t>
      </w:r>
      <w:r>
        <w:rPr>
          <w:rFonts w:cs="Arial" w:ascii="Arial" w:hAnsi="Arial"/>
          <w:spacing w:val="-1"/>
          <w:sz w:val="22"/>
          <w:szCs w:val="22"/>
        </w:rPr>
        <w:t xml:space="preserve"> </w:t>
      </w:r>
      <w:r>
        <w:rPr>
          <w:rFonts w:cs="Arial" w:ascii="Arial" w:hAnsi="Arial"/>
          <w:sz w:val="22"/>
          <w:szCs w:val="22"/>
        </w:rPr>
        <w:t>kiti</w:t>
      </w:r>
      <w:r>
        <w:rPr>
          <w:rFonts w:cs="Arial" w:ascii="Arial" w:hAnsi="Arial"/>
          <w:spacing w:val="-1"/>
          <w:sz w:val="22"/>
          <w:szCs w:val="22"/>
        </w:rPr>
        <w:t xml:space="preserve"> </w:t>
      </w:r>
      <w:r>
        <w:rPr>
          <w:rFonts w:cs="Arial" w:ascii="Arial" w:hAnsi="Arial"/>
          <w:sz w:val="22"/>
          <w:szCs w:val="22"/>
        </w:rPr>
        <w:t>daiktai,</w:t>
      </w:r>
      <w:r>
        <w:rPr>
          <w:rFonts w:cs="Arial" w:ascii="Arial" w:hAnsi="Arial"/>
          <w:spacing w:val="-1"/>
          <w:sz w:val="22"/>
          <w:szCs w:val="22"/>
        </w:rPr>
        <w:t xml:space="preserve"> </w:t>
      </w:r>
      <w:r>
        <w:rPr>
          <w:rFonts w:cs="Arial" w:ascii="Arial" w:hAnsi="Arial"/>
          <w:sz w:val="22"/>
          <w:szCs w:val="22"/>
        </w:rPr>
        <w:t>reikalingi Darbams vykdyti, užbaigti ir bet kuriems defektams ištaisyti. Rangovo įrengimams nepriskiriama Įranga, Medžiagos ir visi kiti daiktai, skirti sudaryti Darbus ar jų dalį.</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pasiūlymas </w:t>
      </w:r>
      <w:r>
        <w:rPr>
          <w:rFonts w:cs="Arial" w:ascii="Arial" w:hAnsi="Arial"/>
          <w:sz w:val="22"/>
          <w:szCs w:val="22"/>
        </w:rPr>
        <w:t>– Rangovo užpildyti ir viešojo darbų pirkimo metu pateikti dokumentai, kuriais siūloma Užsakovui atlikti darbus pagal Užsakovo nustatytas viešojo darbų pirkimo sąlygas.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Rangovo personalas </w:t>
      </w:r>
      <w:r>
        <w:rPr>
          <w:rFonts w:cs="Arial" w:ascii="Arial" w:hAnsi="Arial"/>
          <w:sz w:val="22"/>
          <w:szCs w:val="22"/>
        </w:rPr>
        <w:t>– visi Statybvietėje dirbantys Rangovui arba Subrangovui darbuotojai ir kiti asmenys, padedantys Rangovui vykdyti Darbus.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Statinio</w:t>
      </w:r>
      <w:r>
        <w:rPr>
          <w:rFonts w:cs="Arial" w:ascii="Arial" w:hAnsi="Arial"/>
          <w:b/>
          <w:spacing w:val="-15"/>
          <w:sz w:val="22"/>
          <w:szCs w:val="22"/>
        </w:rPr>
        <w:t xml:space="preserve"> </w:t>
      </w:r>
      <w:r>
        <w:rPr>
          <w:rFonts w:cs="Arial" w:ascii="Arial" w:hAnsi="Arial"/>
          <w:b/>
          <w:sz w:val="22"/>
          <w:szCs w:val="22"/>
        </w:rPr>
        <w:t>statybos</w:t>
      </w:r>
      <w:r>
        <w:rPr>
          <w:rFonts w:cs="Arial" w:ascii="Arial" w:hAnsi="Arial"/>
          <w:b/>
          <w:spacing w:val="-15"/>
          <w:sz w:val="22"/>
          <w:szCs w:val="22"/>
        </w:rPr>
        <w:t xml:space="preserve"> </w:t>
      </w:r>
      <w:r>
        <w:rPr>
          <w:rFonts w:cs="Arial" w:ascii="Arial" w:hAnsi="Arial"/>
          <w:b/>
          <w:sz w:val="22"/>
          <w:szCs w:val="22"/>
        </w:rPr>
        <w:t>techninės</w:t>
      </w:r>
      <w:r>
        <w:rPr>
          <w:rFonts w:cs="Arial" w:ascii="Arial" w:hAnsi="Arial"/>
          <w:b/>
          <w:spacing w:val="-15"/>
          <w:sz w:val="22"/>
          <w:szCs w:val="22"/>
        </w:rPr>
        <w:t xml:space="preserve"> </w:t>
      </w:r>
      <w:r>
        <w:rPr>
          <w:rFonts w:cs="Arial" w:ascii="Arial" w:hAnsi="Arial"/>
          <w:b/>
          <w:sz w:val="22"/>
          <w:szCs w:val="22"/>
        </w:rPr>
        <w:t>priežiūros</w:t>
      </w:r>
      <w:r>
        <w:rPr>
          <w:rFonts w:cs="Arial" w:ascii="Arial" w:hAnsi="Arial"/>
          <w:b/>
          <w:spacing w:val="-15"/>
          <w:sz w:val="22"/>
          <w:szCs w:val="22"/>
        </w:rPr>
        <w:t xml:space="preserve"> </w:t>
      </w:r>
      <w:r>
        <w:rPr>
          <w:rFonts w:cs="Arial" w:ascii="Arial" w:hAnsi="Arial"/>
          <w:b/>
          <w:sz w:val="22"/>
          <w:szCs w:val="22"/>
        </w:rPr>
        <w:t>vadovas</w:t>
      </w:r>
      <w:r>
        <w:rPr>
          <w:rFonts w:cs="Arial" w:ascii="Arial" w:hAnsi="Arial"/>
          <w:b/>
          <w:spacing w:val="-15"/>
          <w:sz w:val="22"/>
          <w:szCs w:val="22"/>
        </w:rPr>
        <w:t xml:space="preserve"> </w:t>
      </w:r>
      <w:r>
        <w:rPr>
          <w:rFonts w:cs="Arial" w:ascii="Arial" w:hAnsi="Arial"/>
          <w:b/>
          <w:sz w:val="22"/>
          <w:szCs w:val="22"/>
        </w:rPr>
        <w:t>–</w:t>
      </w:r>
      <w:r>
        <w:rPr>
          <w:rFonts w:cs="Arial" w:ascii="Arial" w:hAnsi="Arial"/>
          <w:b/>
          <w:spacing w:val="-15"/>
          <w:sz w:val="22"/>
          <w:szCs w:val="22"/>
        </w:rPr>
        <w:t xml:space="preserve"> </w:t>
      </w:r>
      <w:r>
        <w:rPr>
          <w:rFonts w:cs="Arial" w:ascii="Arial" w:hAnsi="Arial"/>
          <w:sz w:val="22"/>
          <w:szCs w:val="22"/>
        </w:rPr>
        <w:t>asmuo,</w:t>
      </w:r>
      <w:r>
        <w:rPr>
          <w:rFonts w:cs="Arial" w:ascii="Arial" w:hAnsi="Arial"/>
          <w:spacing w:val="-15"/>
          <w:sz w:val="22"/>
          <w:szCs w:val="22"/>
        </w:rPr>
        <w:t xml:space="preserve"> </w:t>
      </w:r>
      <w:r>
        <w:rPr>
          <w:rFonts w:cs="Arial" w:ascii="Arial" w:hAnsi="Arial"/>
          <w:sz w:val="22"/>
          <w:szCs w:val="22"/>
        </w:rPr>
        <w:t>kurį</w:t>
      </w:r>
      <w:r>
        <w:rPr>
          <w:rFonts w:cs="Arial" w:ascii="Arial" w:hAnsi="Arial"/>
          <w:spacing w:val="-15"/>
          <w:sz w:val="22"/>
          <w:szCs w:val="22"/>
        </w:rPr>
        <w:t xml:space="preserve"> </w:t>
      </w: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skiria</w:t>
      </w:r>
      <w:r>
        <w:rPr>
          <w:rFonts w:cs="Arial" w:ascii="Arial" w:hAnsi="Arial"/>
          <w:spacing w:val="-15"/>
          <w:sz w:val="22"/>
          <w:szCs w:val="22"/>
        </w:rPr>
        <w:t xml:space="preserve"> </w:t>
      </w:r>
      <w:r>
        <w:rPr>
          <w:rFonts w:cs="Arial" w:ascii="Arial" w:hAnsi="Arial"/>
          <w:sz w:val="22"/>
          <w:szCs w:val="22"/>
        </w:rPr>
        <w:t>organizuoti</w:t>
      </w:r>
      <w:r>
        <w:rPr>
          <w:rFonts w:cs="Arial" w:ascii="Arial" w:hAnsi="Arial"/>
          <w:spacing w:val="-15"/>
          <w:sz w:val="22"/>
          <w:szCs w:val="22"/>
        </w:rPr>
        <w:t xml:space="preserve"> </w:t>
      </w:r>
      <w:r>
        <w:rPr>
          <w:rFonts w:cs="Arial" w:ascii="Arial" w:hAnsi="Arial"/>
          <w:sz w:val="22"/>
          <w:szCs w:val="22"/>
        </w:rPr>
        <w:t>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aktas – </w:t>
      </w:r>
      <w:r>
        <w:rPr>
          <w:rFonts w:cs="Arial" w:ascii="Arial" w:hAnsi="Arial"/>
          <w:color w:val="auto"/>
          <w:sz w:val="22"/>
          <w:szCs w:val="22"/>
        </w:rPr>
        <w:t>STR 1.05.01:2017 „Statybą leidžiantys dokumentai. Statybos užbaigimas. Statybos sustabdymas. Savavališkos statybos padarinių šalinimas. Statybos pagal neteisėtai</w:t>
      </w:r>
      <w:r>
        <w:rPr>
          <w:rFonts w:cs="Arial" w:ascii="Arial" w:hAnsi="Arial"/>
          <w:color w:val="auto"/>
          <w:spacing w:val="-12"/>
          <w:sz w:val="22"/>
          <w:szCs w:val="22"/>
        </w:rPr>
        <w:t xml:space="preserve"> </w:t>
      </w:r>
      <w:r>
        <w:rPr>
          <w:rFonts w:cs="Arial" w:ascii="Arial" w:hAnsi="Arial"/>
          <w:color w:val="auto"/>
          <w:sz w:val="22"/>
          <w:szCs w:val="22"/>
        </w:rPr>
        <w:t>išduotą</w:t>
      </w:r>
      <w:r>
        <w:rPr>
          <w:rFonts w:cs="Arial" w:ascii="Arial" w:hAnsi="Arial"/>
          <w:color w:val="auto"/>
          <w:spacing w:val="-13"/>
          <w:sz w:val="22"/>
          <w:szCs w:val="22"/>
        </w:rPr>
        <w:t xml:space="preserve"> </w:t>
      </w:r>
      <w:r>
        <w:rPr>
          <w:rFonts w:cs="Arial" w:ascii="Arial" w:hAnsi="Arial"/>
          <w:color w:val="auto"/>
          <w:sz w:val="22"/>
          <w:szCs w:val="22"/>
        </w:rPr>
        <w:t>statybą</w:t>
      </w:r>
      <w:r>
        <w:rPr>
          <w:rFonts w:cs="Arial" w:ascii="Arial" w:hAnsi="Arial"/>
          <w:color w:val="auto"/>
          <w:spacing w:val="-13"/>
          <w:sz w:val="22"/>
          <w:szCs w:val="22"/>
        </w:rPr>
        <w:t xml:space="preserve"> </w:t>
      </w:r>
      <w:r>
        <w:rPr>
          <w:rFonts w:cs="Arial" w:ascii="Arial" w:hAnsi="Arial"/>
          <w:color w:val="auto"/>
          <w:sz w:val="22"/>
          <w:szCs w:val="22"/>
        </w:rPr>
        <w:t>leidžiantį</w:t>
      </w:r>
      <w:r>
        <w:rPr>
          <w:rFonts w:cs="Arial" w:ascii="Arial" w:hAnsi="Arial"/>
          <w:color w:val="auto"/>
          <w:spacing w:val="-13"/>
          <w:sz w:val="22"/>
          <w:szCs w:val="22"/>
        </w:rPr>
        <w:t xml:space="preserve"> </w:t>
      </w:r>
      <w:r>
        <w:rPr>
          <w:rFonts w:cs="Arial" w:ascii="Arial" w:hAnsi="Arial"/>
          <w:color w:val="auto"/>
          <w:sz w:val="22"/>
          <w:szCs w:val="22"/>
        </w:rPr>
        <w:t>dokumentą</w:t>
      </w:r>
      <w:r>
        <w:rPr>
          <w:rFonts w:cs="Arial" w:ascii="Arial" w:hAnsi="Arial"/>
          <w:color w:val="auto"/>
          <w:spacing w:val="-13"/>
          <w:sz w:val="22"/>
          <w:szCs w:val="22"/>
        </w:rPr>
        <w:t xml:space="preserve"> </w:t>
      </w:r>
      <w:r>
        <w:rPr>
          <w:rFonts w:cs="Arial" w:ascii="Arial" w:hAnsi="Arial"/>
          <w:color w:val="auto"/>
          <w:sz w:val="22"/>
          <w:szCs w:val="22"/>
        </w:rPr>
        <w:t>padarinių</w:t>
      </w:r>
      <w:r>
        <w:rPr>
          <w:rFonts w:cs="Arial" w:ascii="Arial" w:hAnsi="Arial"/>
          <w:color w:val="auto"/>
          <w:spacing w:val="-13"/>
          <w:sz w:val="22"/>
          <w:szCs w:val="22"/>
        </w:rPr>
        <w:t xml:space="preserve"> </w:t>
      </w:r>
      <w:r>
        <w:rPr>
          <w:rFonts w:cs="Arial" w:ascii="Arial" w:hAnsi="Arial"/>
          <w:color w:val="auto"/>
          <w:sz w:val="22"/>
          <w:szCs w:val="22"/>
        </w:rPr>
        <w:t>šalinimas“</w:t>
      </w:r>
      <w:r>
        <w:rPr>
          <w:rFonts w:cs="Arial" w:ascii="Arial" w:hAnsi="Arial"/>
          <w:color w:val="auto"/>
          <w:spacing w:val="-13"/>
          <w:sz w:val="22"/>
          <w:szCs w:val="22"/>
        </w:rPr>
        <w:t xml:space="preserve"> </w:t>
      </w:r>
      <w:r>
        <w:rPr>
          <w:rFonts w:cs="Arial" w:ascii="Arial" w:hAnsi="Arial"/>
          <w:color w:val="auto"/>
          <w:sz w:val="22"/>
          <w:szCs w:val="22"/>
        </w:rPr>
        <w:t>nustatyta</w:t>
      </w:r>
      <w:r>
        <w:rPr>
          <w:rFonts w:cs="Arial" w:ascii="Arial" w:hAnsi="Arial"/>
          <w:color w:val="auto"/>
          <w:spacing w:val="-11"/>
          <w:sz w:val="22"/>
          <w:szCs w:val="22"/>
        </w:rPr>
        <w:t xml:space="preserve"> </w:t>
      </w:r>
      <w:r>
        <w:rPr>
          <w:rFonts w:cs="Arial" w:ascii="Arial" w:hAnsi="Arial"/>
          <w:color w:val="auto"/>
          <w:sz w:val="22"/>
          <w:szCs w:val="22"/>
        </w:rPr>
        <w:t>tvarka</w:t>
      </w:r>
      <w:r>
        <w:rPr>
          <w:rFonts w:cs="Arial" w:ascii="Arial" w:hAnsi="Arial"/>
          <w:color w:val="auto"/>
          <w:spacing w:val="-12"/>
          <w:sz w:val="22"/>
          <w:szCs w:val="22"/>
        </w:rPr>
        <w:t xml:space="preserve"> </w:t>
      </w:r>
      <w:r>
        <w:rPr>
          <w:rFonts w:cs="Arial" w:ascii="Arial" w:hAnsi="Arial"/>
          <w:color w:val="auto"/>
          <w:sz w:val="22"/>
          <w:szCs w:val="22"/>
        </w:rPr>
        <w:t>Statytojo</w:t>
      </w:r>
      <w:r>
        <w:rPr>
          <w:rFonts w:cs="Arial" w:ascii="Arial" w:hAnsi="Arial"/>
          <w:color w:val="auto"/>
          <w:spacing w:val="-13"/>
          <w:sz w:val="22"/>
          <w:szCs w:val="22"/>
        </w:rPr>
        <w:t xml:space="preserve"> </w:t>
      </w:r>
      <w:r>
        <w:rPr>
          <w:rFonts w:cs="Arial" w:ascii="Arial" w:hAnsi="Arial"/>
          <w:color w:val="auto"/>
          <w:sz w:val="22"/>
          <w:szCs w:val="22"/>
        </w:rPr>
        <w:t>vardu surašyta ir IS „Infostatyba“ registruota/patvirtinta deklaracija.</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Statybos užbaigimo terminas </w:t>
      </w:r>
      <w:r>
        <w:rPr>
          <w:rFonts w:cs="Arial" w:ascii="Arial" w:hAnsi="Arial"/>
          <w:sz w:val="22"/>
          <w:szCs w:val="22"/>
        </w:rPr>
        <w:t>– laikas, skaičiuojamas dienomis nuo Darbų perdavimo-priėmimo akto</w:t>
      </w:r>
      <w:r>
        <w:rPr>
          <w:rFonts w:cs="Arial" w:ascii="Arial" w:hAnsi="Arial"/>
          <w:spacing w:val="-15"/>
          <w:sz w:val="22"/>
          <w:szCs w:val="22"/>
        </w:rPr>
        <w:t xml:space="preserve"> </w:t>
      </w:r>
      <w:r>
        <w:rPr>
          <w:rFonts w:cs="Arial" w:ascii="Arial" w:hAnsi="Arial"/>
          <w:sz w:val="22"/>
          <w:szCs w:val="22"/>
        </w:rPr>
        <w:t>datos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užbaigiama</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(jo</w:t>
      </w:r>
      <w:r>
        <w:rPr>
          <w:rFonts w:cs="Arial" w:ascii="Arial" w:hAnsi="Arial"/>
          <w:spacing w:val="-15"/>
          <w:sz w:val="22"/>
          <w:szCs w:val="22"/>
        </w:rPr>
        <w:t xml:space="preserve"> </w:t>
      </w:r>
      <w:r>
        <w:rPr>
          <w:rFonts w:cs="Arial" w:ascii="Arial" w:hAnsi="Arial"/>
          <w:sz w:val="22"/>
          <w:szCs w:val="22"/>
        </w:rPr>
        <w:t>dalies)</w:t>
      </w:r>
      <w:r>
        <w:rPr>
          <w:rFonts w:cs="Arial" w:ascii="Arial" w:hAnsi="Arial"/>
          <w:spacing w:val="-15"/>
          <w:sz w:val="22"/>
          <w:szCs w:val="22"/>
        </w:rPr>
        <w:t xml:space="preserve"> </w:t>
      </w:r>
      <w:r>
        <w:rPr>
          <w:rFonts w:cs="Arial" w:ascii="Arial" w:hAnsi="Arial"/>
          <w:sz w:val="22"/>
          <w:szCs w:val="22"/>
        </w:rPr>
        <w:t>statyba,</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perdavimo</w:t>
      </w:r>
      <w:r>
        <w:rPr>
          <w:rFonts w:cs="Arial" w:ascii="Arial" w:hAnsi="Arial"/>
          <w:spacing w:val="-15"/>
          <w:sz w:val="22"/>
          <w:szCs w:val="22"/>
        </w:rPr>
        <w:t xml:space="preserve"> </w:t>
      </w:r>
      <w:r>
        <w:rPr>
          <w:rFonts w:cs="Arial" w:ascii="Arial" w:hAnsi="Arial"/>
          <w:sz w:val="22"/>
          <w:szCs w:val="22"/>
        </w:rPr>
        <w:t>Užsakovui</w:t>
      </w:r>
      <w:r>
        <w:rPr>
          <w:rFonts w:cs="Arial" w:ascii="Arial" w:hAnsi="Arial"/>
          <w:spacing w:val="-15"/>
          <w:sz w:val="22"/>
          <w:szCs w:val="22"/>
        </w:rPr>
        <w:t xml:space="preserve"> </w:t>
      </w:r>
      <w:r>
        <w:rPr>
          <w:rFonts w:cs="Arial" w:ascii="Arial" w:hAnsi="Arial"/>
          <w:sz w:val="22"/>
          <w:szCs w:val="22"/>
        </w:rPr>
        <w:t>ištaisyti defektai, užpildytas statybos darbų žurnalas,</w:t>
      </w:r>
      <w:r>
        <w:rPr>
          <w:rFonts w:cs="Arial" w:ascii="Arial" w:hAnsi="Arial"/>
          <w:spacing w:val="-1"/>
          <w:sz w:val="22"/>
          <w:szCs w:val="22"/>
        </w:rPr>
        <w:t xml:space="preserve"> </w:t>
      </w:r>
      <w:r>
        <w:rPr>
          <w:rFonts w:cs="Arial" w:ascii="Arial" w:hAnsi="Arial"/>
          <w:sz w:val="22"/>
          <w:szCs w:val="22"/>
        </w:rPr>
        <w:t>pateikti medžiagų</w:t>
      </w:r>
      <w:r>
        <w:rPr>
          <w:rFonts w:cs="Arial" w:ascii="Arial" w:hAnsi="Arial"/>
          <w:spacing w:val="-1"/>
          <w:sz w:val="22"/>
          <w:szCs w:val="22"/>
        </w:rPr>
        <w:t xml:space="preserve"> </w:t>
      </w:r>
      <w:r>
        <w:rPr>
          <w:rFonts w:cs="Arial" w:ascii="Arial" w:hAnsi="Arial"/>
          <w:sz w:val="22"/>
          <w:szCs w:val="22"/>
        </w:rPr>
        <w:t>sertifikatai ir</w:t>
      </w:r>
      <w:r>
        <w:rPr>
          <w:rFonts w:cs="Arial" w:ascii="Arial" w:hAnsi="Arial"/>
          <w:spacing w:val="-1"/>
          <w:sz w:val="22"/>
          <w:szCs w:val="22"/>
        </w:rPr>
        <w:t xml:space="preserve"> </w:t>
      </w:r>
      <w:r>
        <w:rPr>
          <w:rFonts w:cs="Arial" w:ascii="Arial" w:hAnsi="Arial"/>
          <w:sz w:val="22"/>
          <w:szCs w:val="22"/>
        </w:rPr>
        <w:t>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 xml:space="preserve">Statybvietė </w:t>
      </w:r>
      <w:r>
        <w:rPr>
          <w:rFonts w:cs="Arial" w:ascii="Arial" w:hAnsi="Arial"/>
          <w:sz w:val="22"/>
          <w:szCs w:val="22"/>
        </w:rPr>
        <w:t>– Darbų vykdymo vieta ar vietos, į kurias turi būti pristatoma Įranga bei Medžiagos, ir kurios ribos apibrėžiamos perduodant Rangovui Statybvietę ir jos valdymo teisę vadovaujantis Sutarties sąlygų 4.5 papunkčiu.</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Subrangovas</w:t>
      </w:r>
      <w:r>
        <w:rPr>
          <w:rFonts w:cs="Arial" w:ascii="Arial" w:hAnsi="Arial"/>
          <w:b/>
          <w:spacing w:val="-4"/>
          <w:sz w:val="22"/>
          <w:szCs w:val="22"/>
        </w:rPr>
        <w:t xml:space="preserve"> </w:t>
      </w:r>
      <w:r>
        <w:rPr>
          <w:rFonts w:cs="Arial" w:ascii="Arial" w:hAnsi="Arial"/>
          <w:sz w:val="22"/>
          <w:szCs w:val="22"/>
        </w:rPr>
        <w:t>–</w:t>
      </w:r>
      <w:r>
        <w:rPr>
          <w:rFonts w:cs="Arial" w:ascii="Arial" w:hAnsi="Arial"/>
          <w:spacing w:val="-4"/>
          <w:sz w:val="22"/>
          <w:szCs w:val="22"/>
        </w:rPr>
        <w:t xml:space="preserve"> </w:t>
      </w:r>
      <w:r>
        <w:rPr>
          <w:rFonts w:cs="Arial" w:ascii="Arial" w:hAnsi="Arial"/>
          <w:sz w:val="22"/>
          <w:szCs w:val="22"/>
        </w:rPr>
        <w:t>asmuo</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4"/>
          <w:sz w:val="22"/>
          <w:szCs w:val="22"/>
        </w:rPr>
        <w:t xml:space="preserve"> </w:t>
      </w:r>
      <w:r>
        <w:rPr>
          <w:rFonts w:cs="Arial" w:ascii="Arial" w:hAnsi="Arial"/>
          <w:sz w:val="22"/>
          <w:szCs w:val="22"/>
        </w:rPr>
        <w:t>pasiūlyme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įvardintas</w:t>
      </w:r>
      <w:r>
        <w:rPr>
          <w:rFonts w:cs="Arial" w:ascii="Arial" w:hAnsi="Arial"/>
          <w:spacing w:val="-5"/>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pacing w:val="-2"/>
          <w:sz w:val="22"/>
          <w:szCs w:val="22"/>
        </w:rPr>
        <w:t>Subrangovas.</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Sutarties</w:t>
      </w:r>
      <w:r>
        <w:rPr>
          <w:rFonts w:cs="Arial" w:ascii="Arial" w:hAnsi="Arial"/>
          <w:b/>
          <w:spacing w:val="33"/>
          <w:sz w:val="22"/>
          <w:szCs w:val="22"/>
        </w:rPr>
        <w:t xml:space="preserve"> </w:t>
      </w:r>
      <w:r>
        <w:rPr>
          <w:rFonts w:cs="Arial" w:ascii="Arial" w:hAnsi="Arial"/>
          <w:b/>
          <w:sz w:val="22"/>
          <w:szCs w:val="22"/>
        </w:rPr>
        <w:t>galiojimas</w:t>
      </w:r>
      <w:r>
        <w:rPr>
          <w:rFonts w:cs="Arial" w:ascii="Arial" w:hAnsi="Arial"/>
          <w:b/>
          <w:spacing w:val="33"/>
          <w:sz w:val="22"/>
          <w:szCs w:val="22"/>
        </w:rPr>
        <w:t xml:space="preserve"> </w:t>
      </w:r>
      <w:r>
        <w:rPr>
          <w:rFonts w:cs="Arial" w:ascii="Arial" w:hAnsi="Arial"/>
          <w:sz w:val="22"/>
          <w:szCs w:val="22"/>
        </w:rPr>
        <w:t>–</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įsigalioja</w:t>
      </w:r>
      <w:r>
        <w:rPr>
          <w:rFonts w:cs="Arial" w:ascii="Arial" w:hAnsi="Arial"/>
          <w:spacing w:val="34"/>
          <w:sz w:val="22"/>
          <w:szCs w:val="22"/>
        </w:rPr>
        <w:t xml:space="preserve"> </w:t>
      </w:r>
      <w:r>
        <w:rPr>
          <w:rFonts w:cs="Arial" w:ascii="Arial" w:hAnsi="Arial"/>
          <w:sz w:val="22"/>
          <w:szCs w:val="22"/>
        </w:rPr>
        <w:t>Sutarties</w:t>
      </w:r>
      <w:r>
        <w:rPr>
          <w:rFonts w:cs="Arial" w:ascii="Arial" w:hAnsi="Arial"/>
          <w:spacing w:val="33"/>
          <w:sz w:val="22"/>
          <w:szCs w:val="22"/>
        </w:rPr>
        <w:t xml:space="preserve"> </w:t>
      </w:r>
      <w:r>
        <w:rPr>
          <w:rFonts w:cs="Arial" w:ascii="Arial" w:hAnsi="Arial"/>
          <w:sz w:val="22"/>
          <w:szCs w:val="22"/>
        </w:rPr>
        <w:t>Šalims</w:t>
      </w:r>
      <w:r>
        <w:rPr>
          <w:rFonts w:cs="Arial" w:ascii="Arial" w:hAnsi="Arial"/>
          <w:spacing w:val="33"/>
          <w:sz w:val="22"/>
          <w:szCs w:val="22"/>
        </w:rPr>
        <w:t xml:space="preserve"> </w:t>
      </w:r>
      <w:r>
        <w:rPr>
          <w:rFonts w:cs="Arial" w:ascii="Arial" w:hAnsi="Arial"/>
          <w:sz w:val="22"/>
          <w:szCs w:val="22"/>
        </w:rPr>
        <w:t>pasirašius</w:t>
      </w:r>
      <w:r>
        <w:rPr>
          <w:rFonts w:cs="Arial" w:ascii="Arial" w:hAnsi="Arial"/>
          <w:spacing w:val="33"/>
          <w:sz w:val="22"/>
          <w:szCs w:val="22"/>
        </w:rPr>
        <w:t xml:space="preserve"> </w:t>
      </w:r>
      <w:r>
        <w:rPr>
          <w:rFonts w:cs="Arial" w:ascii="Arial" w:hAnsi="Arial"/>
          <w:sz w:val="22"/>
          <w:szCs w:val="22"/>
        </w:rPr>
        <w:t>Sutartį.</w:t>
      </w:r>
      <w:r>
        <w:rPr>
          <w:rFonts w:cs="Arial" w:ascii="Arial" w:hAnsi="Arial"/>
          <w:spacing w:val="33"/>
          <w:sz w:val="22"/>
          <w:szCs w:val="22"/>
        </w:rPr>
        <w:t xml:space="preserve"> </w:t>
      </w:r>
      <w:r>
        <w:rPr>
          <w:rFonts w:cs="Arial" w:ascii="Arial" w:hAnsi="Arial"/>
          <w:sz w:val="22"/>
          <w:szCs w:val="22"/>
        </w:rPr>
        <w:t>Sutartis</w:t>
      </w:r>
      <w:r>
        <w:rPr>
          <w:rFonts w:cs="Arial" w:ascii="Arial" w:hAnsi="Arial"/>
          <w:spacing w:val="33"/>
          <w:sz w:val="22"/>
          <w:szCs w:val="22"/>
        </w:rPr>
        <w:t xml:space="preserve"> </w:t>
      </w:r>
      <w:r>
        <w:rPr>
          <w:rFonts w:cs="Arial" w:ascii="Arial" w:hAnsi="Arial"/>
          <w:sz w:val="22"/>
          <w:szCs w:val="22"/>
        </w:rPr>
        <w:t>galioja</w:t>
      </w:r>
      <w:r>
        <w:rPr>
          <w:rFonts w:cs="Arial" w:ascii="Arial" w:hAnsi="Arial"/>
          <w:spacing w:val="34"/>
          <w:sz w:val="22"/>
          <w:szCs w:val="22"/>
        </w:rPr>
        <w:t xml:space="preserve"> </w:t>
      </w:r>
      <w:r>
        <w:rPr>
          <w:rFonts w:cs="Arial" w:ascii="Arial" w:hAnsi="Arial"/>
          <w:sz w:val="22"/>
          <w:szCs w:val="22"/>
        </w:rPr>
        <w:t>iki visiško Sutartyje numatytų įsipareigojimų įvykdymo.</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Sutarties kaina </w:t>
      </w:r>
      <w:r>
        <w:rPr>
          <w:rFonts w:cs="Arial" w:ascii="Arial" w:hAnsi="Arial"/>
          <w:sz w:val="22"/>
          <w:szCs w:val="22"/>
        </w:rPr>
        <w:t>– Sutarties 9.1 papunktyje nustatyta suma, kuri turi būti sumokėta Rangovui už</w:t>
      </w:r>
      <w:r>
        <w:rPr>
          <w:rFonts w:cs="Arial" w:ascii="Arial" w:hAnsi="Arial"/>
          <w:spacing w:val="80"/>
          <w:w w:val="150"/>
          <w:sz w:val="22"/>
          <w:szCs w:val="22"/>
        </w:rPr>
        <w:t xml:space="preserve"> </w:t>
      </w:r>
      <w:r>
        <w:rPr>
          <w:rFonts w:cs="Arial" w:ascii="Arial" w:hAnsi="Arial"/>
          <w:sz w:val="22"/>
          <w:szCs w:val="22"/>
        </w:rPr>
        <w:t>tinkamai atliktus Darbus pagal Sutartį.</w:t>
      </w:r>
    </w:p>
    <w:p>
      <w:pPr>
        <w:pStyle w:val="ListParagraph"/>
        <w:widowControl w:val="false"/>
        <w:numPr>
          <w:ilvl w:val="1"/>
          <w:numId w:val="13"/>
        </w:numPr>
        <w:tabs>
          <w:tab w:val="clear" w:pos="720"/>
          <w:tab w:val="left" w:pos="3606" w:leader="none"/>
        </w:tabs>
        <w:spacing w:lineRule="auto" w:line="240" w:before="0" w:after="0"/>
        <w:ind w:hanging="720" w:left="720" w:right="-18"/>
        <w:rPr>
          <w:rFonts w:ascii="Arial" w:hAnsi="Arial" w:cs="Arial"/>
        </w:rPr>
      </w:pPr>
      <w:r>
        <w:rPr>
          <w:rFonts w:cs="Arial" w:ascii="Arial" w:hAnsi="Arial"/>
          <w:b/>
          <w:sz w:val="22"/>
          <w:szCs w:val="22"/>
        </w:rPr>
        <w:t xml:space="preserve">Projekto klaida </w:t>
      </w:r>
      <w:r>
        <w:rPr>
          <w:rFonts w:cs="Arial" w:ascii="Arial" w:hAnsi="Arial"/>
          <w:sz w:val="22"/>
          <w:szCs w:val="22"/>
        </w:rPr>
        <w:t>– Projekto (visų jo atskirų dalių ir dokumentų) sprendiniai (sprendinių visuma),</w:t>
      </w:r>
      <w:r>
        <w:rPr>
          <w:rFonts w:cs="Arial" w:ascii="Arial" w:hAnsi="Arial"/>
          <w:spacing w:val="40"/>
          <w:sz w:val="22"/>
          <w:szCs w:val="22"/>
        </w:rPr>
        <w:t xml:space="preserve"> </w:t>
      </w:r>
      <w:r>
        <w:rPr>
          <w:rFonts w:cs="Arial" w:ascii="Arial" w:hAnsi="Arial"/>
          <w:sz w:val="22"/>
          <w:szCs w:val="22"/>
        </w:rPr>
        <w:t>kurių negalima įgyvendinti</w:t>
      </w:r>
    </w:p>
    <w:p>
      <w:pPr>
        <w:pStyle w:val="ListParagraph"/>
        <w:widowControl w:val="false"/>
        <w:numPr>
          <w:ilvl w:val="2"/>
          <w:numId w:val="13"/>
        </w:numPr>
        <w:tabs>
          <w:tab w:val="clear" w:pos="720"/>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atsižvelgiant</w:t>
      </w:r>
      <w:r>
        <w:rPr>
          <w:rFonts w:cs="Arial" w:ascii="Arial" w:hAnsi="Arial"/>
          <w:spacing w:val="-5"/>
          <w:sz w:val="22"/>
          <w:szCs w:val="22"/>
        </w:rPr>
        <w:t xml:space="preserve"> </w:t>
      </w:r>
      <w:r>
        <w:rPr>
          <w:rFonts w:cs="Arial" w:ascii="Arial" w:hAnsi="Arial"/>
          <w:sz w:val="22"/>
          <w:szCs w:val="22"/>
        </w:rPr>
        <w:t>į</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statybos</w:t>
      </w:r>
      <w:r>
        <w:rPr>
          <w:rFonts w:cs="Arial" w:ascii="Arial" w:hAnsi="Arial"/>
          <w:spacing w:val="-6"/>
          <w:sz w:val="22"/>
          <w:szCs w:val="22"/>
        </w:rPr>
        <w:t xml:space="preserve"> </w:t>
      </w:r>
      <w:r>
        <w:rPr>
          <w:rFonts w:cs="Arial" w:ascii="Arial" w:hAnsi="Arial"/>
          <w:sz w:val="22"/>
          <w:szCs w:val="22"/>
        </w:rPr>
        <w:t>techninių</w:t>
      </w:r>
      <w:r>
        <w:rPr>
          <w:rFonts w:cs="Arial" w:ascii="Arial" w:hAnsi="Arial"/>
          <w:spacing w:val="-6"/>
          <w:sz w:val="22"/>
          <w:szCs w:val="22"/>
        </w:rPr>
        <w:t xml:space="preserve"> </w:t>
      </w:r>
      <w:r>
        <w:rPr>
          <w:rFonts w:cs="Arial" w:ascii="Arial" w:hAnsi="Arial"/>
          <w:sz w:val="22"/>
          <w:szCs w:val="22"/>
        </w:rPr>
        <w:t>dokumentų</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normatyvinių</w:t>
      </w:r>
      <w:r>
        <w:rPr>
          <w:rFonts w:cs="Arial" w:ascii="Arial" w:hAnsi="Arial"/>
          <w:spacing w:val="-6"/>
          <w:sz w:val="22"/>
          <w:szCs w:val="22"/>
        </w:rPr>
        <w:t xml:space="preserve"> </w:t>
      </w:r>
      <w:r>
        <w:rPr>
          <w:rFonts w:cs="Arial" w:ascii="Arial" w:hAnsi="Arial"/>
          <w:sz w:val="22"/>
          <w:szCs w:val="22"/>
        </w:rPr>
        <w:t>statinio</w:t>
      </w:r>
      <w:r>
        <w:rPr>
          <w:rFonts w:cs="Arial" w:ascii="Arial" w:hAnsi="Arial"/>
          <w:spacing w:val="-6"/>
          <w:sz w:val="22"/>
          <w:szCs w:val="22"/>
        </w:rPr>
        <w:t xml:space="preserve"> </w:t>
      </w:r>
      <w:r>
        <w:rPr>
          <w:rFonts w:cs="Arial" w:ascii="Arial" w:hAnsi="Arial"/>
          <w:sz w:val="22"/>
          <w:szCs w:val="22"/>
        </w:rPr>
        <w:t>saugos ir paskirties dokumentų nuostatas ir (arba)</w:t>
      </w:r>
    </w:p>
    <w:p>
      <w:pPr>
        <w:pStyle w:val="ListParagraph"/>
        <w:widowControl w:val="false"/>
        <w:numPr>
          <w:ilvl w:val="2"/>
          <w:numId w:val="13"/>
        </w:numPr>
        <w:tabs>
          <w:tab w:val="clear" w:pos="720"/>
          <w:tab w:val="left" w:pos="1530" w:leader="none"/>
          <w:tab w:val="left" w:pos="1980" w:leader="none"/>
          <w:tab w:val="left" w:pos="5306" w:leader="none"/>
        </w:tabs>
        <w:spacing w:lineRule="auto" w:line="240" w:before="0" w:after="0"/>
        <w:ind w:hanging="0" w:left="1170" w:right="-18"/>
        <w:jc w:val="both"/>
        <w:rPr>
          <w:rFonts w:ascii="Arial" w:hAnsi="Arial" w:cs="Arial"/>
          <w:sz w:val="22"/>
          <w:szCs w:val="22"/>
        </w:rPr>
      </w:pPr>
      <w:r>
        <w:rPr>
          <w:rFonts w:cs="Arial" w:ascii="Arial" w:hAnsi="Arial"/>
          <w:sz w:val="22"/>
          <w:szCs w:val="22"/>
        </w:rPr>
        <w:t>nepažeidus kurio nors iš jų, kai abejojama dėl Sutarties sąlygų, tačiau įvertinus statybos techniniame reglamente STR 1.04.04:2017 „Statinio projektavimas, projekto ekspertizė” nustatytą dokumentų viršenybę dėl Projekto dokumentų neatitikimų ar prieštaravimų.</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b/>
          <w:sz w:val="22"/>
          <w:szCs w:val="22"/>
        </w:rPr>
        <w:t>Užsakovo personalas</w:t>
      </w:r>
      <w:r>
        <w:rPr>
          <w:rFonts w:cs="Arial" w:ascii="Arial" w:hAnsi="Arial"/>
          <w:sz w:val="22"/>
          <w:szCs w:val="22"/>
        </w:rPr>
        <w:t xml:space="preserve"> – visi Užsakovui dirbantys arba Užsakovo įgalioti asmenys, taip pat kiti asmenys, apie kuriuos Užsakovas pranešė Rangovui kaip apie Užsakovo personalą.</w:t>
      </w:r>
    </w:p>
    <w:p>
      <w:pPr>
        <w:pStyle w:val="ListParagraph"/>
        <w:widowControl w:val="false"/>
        <w:numPr>
          <w:ilvl w:val="1"/>
          <w:numId w:val="13"/>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Kitos vartojamos sąvokos atitinka sąvokas, vartojamas Lietuvos Respublikos civiliniame kodekse, Lietuvos Respublikos statybos įstatyme, Lietuvos Respublikos architektūros įstatyme ir Lietuvos Respublikos</w:t>
      </w:r>
      <w:r>
        <w:rPr>
          <w:rFonts w:cs="Arial" w:ascii="Arial" w:hAnsi="Arial"/>
          <w:spacing w:val="-5"/>
          <w:sz w:val="22"/>
          <w:szCs w:val="22"/>
        </w:rPr>
        <w:t xml:space="preserve"> </w:t>
      </w:r>
      <w:r>
        <w:rPr>
          <w:rFonts w:cs="Arial" w:ascii="Arial" w:hAnsi="Arial"/>
          <w:sz w:val="22"/>
          <w:szCs w:val="22"/>
        </w:rPr>
        <w:t>viešųjų</w:t>
      </w:r>
      <w:r>
        <w:rPr>
          <w:rFonts w:cs="Arial" w:ascii="Arial" w:hAnsi="Arial"/>
          <w:spacing w:val="-4"/>
          <w:sz w:val="22"/>
          <w:szCs w:val="22"/>
        </w:rPr>
        <w:t xml:space="preserve"> </w:t>
      </w:r>
      <w:r>
        <w:rPr>
          <w:rFonts w:cs="Arial" w:ascii="Arial" w:hAnsi="Arial"/>
          <w:sz w:val="22"/>
          <w:szCs w:val="22"/>
        </w:rPr>
        <w:t>pirkimų</w:t>
      </w:r>
      <w:r>
        <w:rPr>
          <w:rFonts w:cs="Arial" w:ascii="Arial" w:hAnsi="Arial"/>
          <w:spacing w:val="-4"/>
          <w:sz w:val="22"/>
          <w:szCs w:val="22"/>
        </w:rPr>
        <w:t xml:space="preserve"> </w:t>
      </w:r>
      <w:r>
        <w:rPr>
          <w:rFonts w:cs="Arial" w:ascii="Arial" w:hAnsi="Arial"/>
          <w:sz w:val="22"/>
          <w:szCs w:val="22"/>
        </w:rPr>
        <w:t>įstatyme</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susijusiuose</w:t>
      </w:r>
      <w:r>
        <w:rPr>
          <w:rFonts w:cs="Arial" w:ascii="Arial" w:hAnsi="Arial"/>
          <w:spacing w:val="-1"/>
          <w:sz w:val="22"/>
          <w:szCs w:val="22"/>
        </w:rPr>
        <w:t xml:space="preserve"> </w:t>
      </w:r>
      <w:r>
        <w:rPr>
          <w:rFonts w:cs="Arial" w:ascii="Arial" w:hAnsi="Arial"/>
          <w:sz w:val="22"/>
          <w:szCs w:val="22"/>
        </w:rPr>
        <w:t>įstatymų</w:t>
      </w:r>
      <w:r>
        <w:rPr>
          <w:rFonts w:cs="Arial" w:ascii="Arial" w:hAnsi="Arial"/>
          <w:spacing w:val="-4"/>
          <w:sz w:val="22"/>
          <w:szCs w:val="22"/>
        </w:rPr>
        <w:t xml:space="preserve"> </w:t>
      </w:r>
      <w:r>
        <w:rPr>
          <w:rFonts w:cs="Arial" w:ascii="Arial" w:hAnsi="Arial"/>
          <w:sz w:val="22"/>
          <w:szCs w:val="22"/>
        </w:rPr>
        <w:t>įgyvendinamuosiuose</w:t>
      </w:r>
      <w:r>
        <w:rPr>
          <w:rFonts w:cs="Arial" w:ascii="Arial" w:hAnsi="Arial"/>
          <w:spacing w:val="-5"/>
          <w:sz w:val="22"/>
          <w:szCs w:val="22"/>
        </w:rPr>
        <w:t xml:space="preserve"> </w:t>
      </w:r>
      <w:r>
        <w:rPr>
          <w:rFonts w:cs="Arial" w:ascii="Arial" w:hAnsi="Arial"/>
          <w:sz w:val="22"/>
          <w:szCs w:val="22"/>
        </w:rPr>
        <w:t>teisės</w:t>
      </w:r>
      <w:r>
        <w:rPr>
          <w:rFonts w:cs="Arial" w:ascii="Arial" w:hAnsi="Arial"/>
          <w:spacing w:val="-5"/>
          <w:sz w:val="22"/>
          <w:szCs w:val="22"/>
        </w:rPr>
        <w:t xml:space="preserve"> </w:t>
      </w:r>
      <w:r>
        <w:rPr>
          <w:rFonts w:cs="Arial" w:ascii="Arial" w:hAnsi="Arial"/>
          <w:sz w:val="22"/>
          <w:szCs w:val="22"/>
        </w:rPr>
        <w:t>aktuose.</w:t>
      </w:r>
    </w:p>
    <w:p>
      <w:pPr>
        <w:pStyle w:val="Standard"/>
        <w:tabs>
          <w:tab w:val="clear" w:pos="720"/>
          <w:tab w:val="left" w:pos="180" w:leader="none"/>
        </w:tabs>
        <w:ind w:hanging="0" w:right="-18"/>
        <w:rPr>
          <w:rFonts w:ascii="Arial" w:hAnsi="Arial" w:cs="Arial"/>
          <w:b/>
          <w:spacing w:val="-2"/>
          <w:sz w:val="22"/>
          <w:szCs w:val="22"/>
        </w:rPr>
      </w:pPr>
      <w:r>
        <w:rPr>
          <w:rFonts w:cs="Arial" w:ascii="Arial" w:hAnsi="Arial"/>
          <w:b/>
          <w:spacing w:val="-2"/>
          <w:sz w:val="22"/>
          <w:szCs w:val="22"/>
        </w:rPr>
      </w:r>
    </w:p>
    <w:p>
      <w:pPr>
        <w:pStyle w:val="ListParagraph"/>
        <w:widowControl w:val="false"/>
        <w:numPr>
          <w:ilvl w:val="0"/>
          <w:numId w:val="13"/>
        </w:numPr>
        <w:tabs>
          <w:tab w:val="clear" w:pos="720"/>
          <w:tab w:val="left" w:pos="360" w:leader="none"/>
        </w:tabs>
        <w:spacing w:lineRule="auto" w:line="240" w:before="0" w:after="0"/>
        <w:ind w:hanging="0" w:left="0" w:right="-18"/>
        <w:jc w:val="center"/>
        <w:rPr>
          <w:rFonts w:ascii="Arial" w:hAnsi="Arial" w:cs="Arial"/>
        </w:rPr>
      </w:pPr>
      <w:r>
        <w:rPr>
          <w:rFonts w:cs="Arial" w:ascii="Arial" w:hAnsi="Arial"/>
          <w:b/>
          <w:sz w:val="22"/>
          <w:szCs w:val="22"/>
        </w:rPr>
        <w:t>SUTARTIES</w:t>
      </w:r>
      <w:r>
        <w:rPr>
          <w:rFonts w:cs="Arial" w:ascii="Arial" w:hAnsi="Arial"/>
          <w:b/>
          <w:spacing w:val="-9"/>
          <w:sz w:val="22"/>
          <w:szCs w:val="22"/>
        </w:rPr>
        <w:t xml:space="preserve"> </w:t>
      </w:r>
      <w:r>
        <w:rPr>
          <w:rFonts w:cs="Arial" w:ascii="Arial" w:hAnsi="Arial"/>
          <w:b/>
          <w:spacing w:val="-2"/>
          <w:sz w:val="22"/>
          <w:szCs w:val="22"/>
        </w:rPr>
        <w:t>DALYKAS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3"/>
        </w:numPr>
        <w:tabs>
          <w:tab w:val="clear" w:pos="720"/>
          <w:tab w:val="left" w:pos="3948" w:leader="none"/>
        </w:tabs>
        <w:spacing w:lineRule="auto" w:line="240" w:before="0" w:after="0"/>
        <w:ind w:hanging="710" w:left="720" w:right="-18"/>
        <w:jc w:val="both"/>
        <w:rPr>
          <w:rFonts w:ascii="Arial" w:hAnsi="Arial" w:cs="Arial"/>
        </w:rPr>
      </w:pPr>
      <w:r>
        <w:rPr>
          <w:rFonts w:cs="Arial" w:ascii="Arial" w:hAnsi="Arial"/>
          <w:sz w:val="22"/>
          <w:szCs w:val="22"/>
        </w:rPr>
        <w:t>Šia Sutartimi Rangovas įsipareigoja Užsakovui savo jėgomis, medžiagomis, rizika bei atsakomybe per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nustatytą</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atlikimo</w:t>
      </w:r>
      <w:r>
        <w:rPr>
          <w:rFonts w:cs="Arial" w:ascii="Arial" w:hAnsi="Arial"/>
          <w:spacing w:val="-11"/>
          <w:sz w:val="22"/>
          <w:szCs w:val="22"/>
        </w:rPr>
        <w:t xml:space="preserve"> </w:t>
      </w:r>
      <w:r>
        <w:rPr>
          <w:rFonts w:cs="Arial" w:ascii="Arial" w:hAnsi="Arial"/>
          <w:sz w:val="22"/>
          <w:szCs w:val="22"/>
        </w:rPr>
        <w:t>terminą</w:t>
      </w:r>
      <w:r>
        <w:rPr>
          <w:rFonts w:cs="Arial" w:ascii="Arial" w:hAnsi="Arial"/>
          <w:spacing w:val="-11"/>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1"/>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atlikti</w:t>
      </w:r>
      <w:r>
        <w:rPr>
          <w:rFonts w:cs="Arial" w:ascii="Arial" w:hAnsi="Arial"/>
          <w:spacing w:val="-10"/>
          <w:sz w:val="22"/>
          <w:szCs w:val="22"/>
        </w:rPr>
        <w:t xml:space="preserve"> </w:t>
      </w:r>
      <w:r>
        <w:rPr>
          <w:rFonts w:cs="Arial" w:ascii="Arial" w:hAnsi="Arial"/>
          <w:sz w:val="22"/>
          <w:szCs w:val="22"/>
        </w:rPr>
        <w:t>ir</w:t>
      </w:r>
      <w:r>
        <w:rPr>
          <w:rFonts w:cs="Arial" w:ascii="Arial" w:hAnsi="Arial"/>
          <w:spacing w:val="-11"/>
          <w:sz w:val="22"/>
          <w:szCs w:val="22"/>
        </w:rPr>
        <w:t xml:space="preserve"> </w:t>
      </w:r>
      <w:r>
        <w:rPr>
          <w:rFonts w:cs="Arial" w:ascii="Arial" w:hAnsi="Arial"/>
          <w:sz w:val="22"/>
          <w:szCs w:val="22"/>
        </w:rPr>
        <w:t xml:space="preserve">perduoti šiuos darbus: </w:t>
      </w:r>
      <w:r>
        <w:rPr>
          <w:rFonts w:cs="Arial" w:ascii="Arial" w:hAnsi="Arial"/>
          <w:b/>
          <w:color w:val="000000"/>
          <w:sz w:val="22"/>
          <w:szCs w:val="22"/>
        </w:rPr>
        <w:t xml:space="preserve">Pašventupio piliakalnio su gyvenviete (u.k.22585) tvarkomieji statybos darbai, tvarkybos darbai, archeologiniai tyrimai </w:t>
      </w:r>
      <w:r>
        <w:rPr>
          <w:rFonts w:cs="Arial" w:ascii="Arial" w:hAnsi="Arial"/>
          <w:sz w:val="22"/>
          <w:szCs w:val="22"/>
        </w:rPr>
        <w:t>(toliau – Darbai), o Užsakovas įsipareigoja sudaryti Rangovui būtinas sąlygas Darbams atlikti, Sutartyje numatyta tvarka priimti tinkamai atliktų Darbų rezultatą ir sumokėti Rangovui Sutarties kainą Sutartyje numatytomis sąlygomis ir tvarka.</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12096" w:leader="none"/>
        </w:tabs>
        <w:spacing w:lineRule="auto" w:line="240" w:before="0" w:after="0"/>
        <w:ind w:hanging="0" w:left="0" w:right="-18"/>
        <w:jc w:val="center"/>
        <w:rPr>
          <w:rFonts w:ascii="Arial" w:hAnsi="Arial" w:cs="Arial"/>
        </w:rPr>
      </w:pPr>
      <w:r>
        <w:rPr>
          <w:rFonts w:cs="Arial" w:ascii="Arial" w:hAnsi="Arial"/>
          <w:b/>
          <w:sz w:val="22"/>
          <w:szCs w:val="22"/>
        </w:rPr>
        <w:t>3. BENDROSIOS</w:t>
      </w:r>
      <w:r>
        <w:rPr>
          <w:rFonts w:cs="Arial" w:ascii="Arial" w:hAnsi="Arial"/>
          <w:b/>
          <w:spacing w:val="-10"/>
          <w:sz w:val="22"/>
          <w:szCs w:val="22"/>
        </w:rPr>
        <w:t xml:space="preserve"> </w:t>
      </w:r>
      <w:r>
        <w:rPr>
          <w:rFonts w:cs="Arial" w:ascii="Arial" w:hAnsi="Arial"/>
          <w:b/>
          <w:spacing w:val="-2"/>
          <w:sz w:val="22"/>
          <w:szCs w:val="22"/>
        </w:rPr>
        <w:t>NUOSTATOS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pacing w:val="-4"/>
          <w:sz w:val="22"/>
          <w:szCs w:val="22"/>
        </w:rPr>
        <w:t>Šalių</w:t>
      </w:r>
      <w:r>
        <w:rPr>
          <w:rFonts w:cs="Arial" w:ascii="Arial" w:hAnsi="Arial"/>
          <w:spacing w:val="-5"/>
          <w:sz w:val="22"/>
          <w:szCs w:val="22"/>
        </w:rPr>
        <w:t xml:space="preserve"> </w:t>
      </w:r>
      <w:r>
        <w:rPr>
          <w:rFonts w:cs="Arial" w:ascii="Arial" w:hAnsi="Arial"/>
          <w:spacing w:val="-4"/>
          <w:sz w:val="22"/>
          <w:szCs w:val="22"/>
        </w:rPr>
        <w:t>teisių</w:t>
      </w:r>
      <w:r>
        <w:rPr>
          <w:rFonts w:cs="Arial" w:ascii="Arial" w:hAnsi="Arial"/>
          <w:spacing w:val="-5"/>
          <w:sz w:val="22"/>
          <w:szCs w:val="22"/>
        </w:rPr>
        <w:t xml:space="preserve"> </w:t>
      </w:r>
      <w:r>
        <w:rPr>
          <w:rFonts w:cs="Arial" w:ascii="Arial" w:hAnsi="Arial"/>
          <w:spacing w:val="-4"/>
          <w:sz w:val="22"/>
          <w:szCs w:val="22"/>
        </w:rPr>
        <w:t>ir</w:t>
      </w:r>
      <w:r>
        <w:rPr>
          <w:rFonts w:cs="Arial" w:ascii="Arial" w:hAnsi="Arial"/>
          <w:spacing w:val="-5"/>
          <w:sz w:val="22"/>
          <w:szCs w:val="22"/>
        </w:rPr>
        <w:t xml:space="preserve"> </w:t>
      </w:r>
      <w:r>
        <w:rPr>
          <w:rFonts w:cs="Arial" w:ascii="Arial" w:hAnsi="Arial"/>
          <w:spacing w:val="-4"/>
          <w:sz w:val="22"/>
          <w:szCs w:val="22"/>
        </w:rPr>
        <w:t>pareigų</w:t>
      </w:r>
      <w:r>
        <w:rPr>
          <w:rFonts w:cs="Arial" w:ascii="Arial" w:hAnsi="Arial"/>
          <w:spacing w:val="-5"/>
          <w:sz w:val="22"/>
          <w:szCs w:val="22"/>
        </w:rPr>
        <w:t xml:space="preserve"> </w:t>
      </w:r>
      <w:r>
        <w:rPr>
          <w:rFonts w:cs="Arial" w:ascii="Arial" w:hAnsi="Arial"/>
          <w:spacing w:val="-4"/>
          <w:sz w:val="22"/>
          <w:szCs w:val="22"/>
        </w:rPr>
        <w:t>pagrindas</w:t>
      </w:r>
      <w:r>
        <w:rPr>
          <w:rFonts w:cs="Arial" w:ascii="Arial" w:hAnsi="Arial"/>
          <w:spacing w:val="-5"/>
          <w:sz w:val="22"/>
          <w:szCs w:val="22"/>
        </w:rPr>
        <w:t xml:space="preserve"> </w:t>
      </w:r>
      <w:r>
        <w:rPr>
          <w:rFonts w:cs="Arial" w:ascii="Arial" w:hAnsi="Arial"/>
          <w:spacing w:val="-4"/>
          <w:sz w:val="22"/>
          <w:szCs w:val="22"/>
        </w:rPr>
        <w:t>yra</w:t>
      </w:r>
      <w:r>
        <w:rPr>
          <w:rFonts w:cs="Arial" w:ascii="Arial" w:hAnsi="Arial"/>
          <w:spacing w:val="-5"/>
          <w:sz w:val="22"/>
          <w:szCs w:val="22"/>
        </w:rPr>
        <w:t xml:space="preserve"> </w:t>
      </w:r>
      <w:r>
        <w:rPr>
          <w:rFonts w:cs="Arial" w:ascii="Arial" w:hAnsi="Arial"/>
          <w:spacing w:val="-4"/>
          <w:sz w:val="22"/>
          <w:szCs w:val="22"/>
        </w:rPr>
        <w:t>Sutartis,</w:t>
      </w:r>
      <w:r>
        <w:rPr>
          <w:rFonts w:cs="Arial" w:ascii="Arial" w:hAnsi="Arial"/>
          <w:spacing w:val="-5"/>
          <w:sz w:val="22"/>
          <w:szCs w:val="22"/>
        </w:rPr>
        <w:t xml:space="preserve"> </w:t>
      </w:r>
      <w:r>
        <w:rPr>
          <w:rFonts w:cs="Arial" w:ascii="Arial" w:hAnsi="Arial"/>
          <w:spacing w:val="-4"/>
          <w:sz w:val="22"/>
          <w:szCs w:val="22"/>
        </w:rPr>
        <w:t>Lietuvos</w:t>
      </w:r>
      <w:r>
        <w:rPr>
          <w:rFonts w:cs="Arial" w:ascii="Arial" w:hAnsi="Arial"/>
          <w:spacing w:val="-5"/>
          <w:sz w:val="22"/>
          <w:szCs w:val="22"/>
        </w:rPr>
        <w:t xml:space="preserve"> </w:t>
      </w:r>
      <w:r>
        <w:rPr>
          <w:rFonts w:cs="Arial" w:ascii="Arial" w:hAnsi="Arial"/>
          <w:spacing w:val="-4"/>
          <w:sz w:val="22"/>
          <w:szCs w:val="22"/>
        </w:rPr>
        <w:t>Respublikos</w:t>
      </w:r>
      <w:r>
        <w:rPr>
          <w:rFonts w:cs="Arial" w:ascii="Arial" w:hAnsi="Arial"/>
          <w:spacing w:val="-5"/>
          <w:sz w:val="22"/>
          <w:szCs w:val="22"/>
        </w:rPr>
        <w:t xml:space="preserve"> </w:t>
      </w:r>
      <w:r>
        <w:rPr>
          <w:rFonts w:cs="Arial" w:ascii="Arial" w:hAnsi="Arial"/>
          <w:spacing w:val="-4"/>
          <w:sz w:val="22"/>
          <w:szCs w:val="22"/>
        </w:rPr>
        <w:t>įstatymai,</w:t>
      </w:r>
      <w:r>
        <w:rPr>
          <w:rFonts w:cs="Arial" w:ascii="Arial" w:hAnsi="Arial"/>
          <w:spacing w:val="-5"/>
          <w:sz w:val="22"/>
          <w:szCs w:val="22"/>
        </w:rPr>
        <w:t xml:space="preserve"> </w:t>
      </w:r>
      <w:r>
        <w:rPr>
          <w:rFonts w:cs="Arial" w:ascii="Arial" w:hAnsi="Arial"/>
          <w:spacing w:val="-4"/>
          <w:sz w:val="22"/>
          <w:szCs w:val="22"/>
        </w:rPr>
        <w:t xml:space="preserve">įstatymų įgyvendinamieji </w:t>
      </w:r>
      <w:r>
        <w:rPr>
          <w:rFonts w:cs="Arial" w:ascii="Arial" w:hAnsi="Arial"/>
          <w:sz w:val="22"/>
          <w:szCs w:val="22"/>
        </w:rPr>
        <w:t>teisės</w:t>
      </w:r>
      <w:r>
        <w:rPr>
          <w:rFonts w:cs="Arial" w:ascii="Arial" w:hAnsi="Arial"/>
          <w:spacing w:val="-10"/>
          <w:sz w:val="22"/>
          <w:szCs w:val="22"/>
        </w:rPr>
        <w:t xml:space="preserve"> </w:t>
      </w:r>
      <w:r>
        <w:rPr>
          <w:rFonts w:cs="Arial" w:ascii="Arial" w:hAnsi="Arial"/>
          <w:sz w:val="22"/>
          <w:szCs w:val="22"/>
        </w:rPr>
        <w:t>aktai,</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techniniai</w:t>
      </w:r>
      <w:r>
        <w:rPr>
          <w:rFonts w:cs="Arial" w:ascii="Arial" w:hAnsi="Arial"/>
          <w:spacing w:val="-10"/>
          <w:sz w:val="22"/>
          <w:szCs w:val="22"/>
        </w:rPr>
        <w:t xml:space="preserve"> </w:t>
      </w:r>
      <w:r>
        <w:rPr>
          <w:rFonts w:cs="Arial" w:ascii="Arial" w:hAnsi="Arial"/>
          <w:sz w:val="22"/>
          <w:szCs w:val="22"/>
        </w:rPr>
        <w:t>reglamentai</w:t>
      </w:r>
      <w:r>
        <w:rPr>
          <w:rFonts w:cs="Arial" w:ascii="Arial" w:hAnsi="Arial"/>
          <w:spacing w:val="-10"/>
          <w:sz w:val="22"/>
          <w:szCs w:val="22"/>
        </w:rPr>
        <w:t xml:space="preserve"> </w:t>
      </w:r>
      <w:r>
        <w:rPr>
          <w:rFonts w:cs="Arial" w:ascii="Arial" w:hAnsi="Arial"/>
          <w:sz w:val="22"/>
          <w:szCs w:val="22"/>
        </w:rPr>
        <w:t>ir</w:t>
      </w:r>
      <w:r>
        <w:rPr>
          <w:rFonts w:cs="Arial" w:ascii="Arial" w:hAnsi="Arial"/>
          <w:spacing w:val="-10"/>
          <w:sz w:val="22"/>
          <w:szCs w:val="22"/>
        </w:rPr>
        <w:t xml:space="preserve"> </w:t>
      </w:r>
      <w:r>
        <w:rPr>
          <w:rFonts w:cs="Arial" w:ascii="Arial" w:hAnsi="Arial"/>
          <w:sz w:val="22"/>
          <w:szCs w:val="22"/>
        </w:rPr>
        <w:t>kiti</w:t>
      </w:r>
      <w:r>
        <w:rPr>
          <w:rFonts w:cs="Arial" w:ascii="Arial" w:hAnsi="Arial"/>
          <w:spacing w:val="-10"/>
          <w:sz w:val="22"/>
          <w:szCs w:val="22"/>
        </w:rPr>
        <w:t xml:space="preserve"> </w:t>
      </w:r>
      <w:r>
        <w:rPr>
          <w:rFonts w:cs="Arial" w:ascii="Arial" w:hAnsi="Arial"/>
          <w:sz w:val="22"/>
          <w:szCs w:val="22"/>
        </w:rPr>
        <w:t>normatyviniai</w:t>
      </w:r>
      <w:r>
        <w:rPr>
          <w:rFonts w:cs="Arial" w:ascii="Arial" w:hAnsi="Arial"/>
          <w:spacing w:val="-10"/>
          <w:sz w:val="22"/>
          <w:szCs w:val="22"/>
        </w:rPr>
        <w:t xml:space="preserve"> </w:t>
      </w:r>
      <w:r>
        <w:rPr>
          <w:rFonts w:cs="Arial" w:ascii="Arial" w:hAnsi="Arial"/>
          <w:sz w:val="22"/>
          <w:szCs w:val="22"/>
        </w:rPr>
        <w:t>dokumentai.</w:t>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Jei Projekto dokumentuose randama neatitikimų ar prieštaravimų, dokumentų viršenybė nustatoma </w:t>
      </w:r>
      <w:r>
        <w:rPr>
          <w:rFonts w:cs="Arial" w:ascii="Arial" w:hAnsi="Arial"/>
          <w:spacing w:val="-2"/>
          <w:sz w:val="22"/>
          <w:szCs w:val="22"/>
        </w:rPr>
        <w:t>taip:</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techninės</w:t>
      </w:r>
      <w:r>
        <w:rPr>
          <w:rFonts w:cs="Arial" w:ascii="Arial" w:hAnsi="Arial"/>
          <w:spacing w:val="-1"/>
          <w:sz w:val="22"/>
          <w:szCs w:val="22"/>
        </w:rPr>
        <w:t xml:space="preserve"> </w:t>
      </w:r>
      <w:r>
        <w:rPr>
          <w:rFonts w:cs="Arial" w:ascii="Arial" w:hAnsi="Arial"/>
          <w:spacing w:val="-2"/>
          <w:sz w:val="22"/>
          <w:szCs w:val="22"/>
        </w:rPr>
        <w:t>specifikacijos,</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aiškinamieji</w:t>
      </w:r>
      <w:r>
        <w:rPr>
          <w:rFonts w:cs="Arial" w:ascii="Arial" w:hAnsi="Arial"/>
          <w:spacing w:val="-10"/>
          <w:sz w:val="22"/>
          <w:szCs w:val="22"/>
        </w:rPr>
        <w:t xml:space="preserve"> </w:t>
      </w:r>
      <w:r>
        <w:rPr>
          <w:rFonts w:cs="Arial" w:ascii="Arial" w:hAnsi="Arial"/>
          <w:spacing w:val="-2"/>
          <w:sz w:val="22"/>
          <w:szCs w:val="22"/>
        </w:rPr>
        <w:t>raštai,</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spacing w:val="-2"/>
          <w:sz w:val="22"/>
          <w:szCs w:val="22"/>
        </w:rPr>
      </w:pPr>
      <w:r>
        <w:rPr>
          <w:rFonts w:cs="Arial" w:ascii="Arial" w:hAnsi="Arial"/>
          <w:spacing w:val="-2"/>
          <w:sz w:val="22"/>
          <w:szCs w:val="22"/>
        </w:rPr>
        <w:t xml:space="preserve"> </w:t>
      </w:r>
      <w:r>
        <w:rPr>
          <w:rFonts w:cs="Arial" w:ascii="Arial" w:hAnsi="Arial"/>
          <w:spacing w:val="-2"/>
          <w:sz w:val="22"/>
          <w:szCs w:val="22"/>
        </w:rPr>
        <w:t>brėžiniai,</w:t>
      </w:r>
    </w:p>
    <w:p>
      <w:pPr>
        <w:pStyle w:val="ListParagraph"/>
        <w:widowControl w:val="false"/>
        <w:numPr>
          <w:ilvl w:val="2"/>
          <w:numId w:val="12"/>
        </w:numPr>
        <w:tabs>
          <w:tab w:val="clear" w:pos="720"/>
          <w:tab w:val="left" w:pos="1080" w:leader="none"/>
          <w:tab w:val="left" w:pos="1440" w:leader="none"/>
          <w:tab w:val="left" w:pos="1620" w:leader="none"/>
          <w:tab w:val="left" w:pos="3060" w:leader="none"/>
          <w:tab w:val="left" w:pos="3240" w:leader="none"/>
          <w:tab w:val="left" w:pos="7116" w:leader="none"/>
        </w:tabs>
        <w:spacing w:lineRule="auto" w:line="240" w:before="0" w:after="0"/>
        <w:ind w:hanging="0" w:left="1080" w:right="-18"/>
        <w:jc w:val="both"/>
        <w:rPr>
          <w:rFonts w:ascii="Arial" w:hAnsi="Arial" w:cs="Arial"/>
        </w:rPr>
      </w:pPr>
      <w:r>
        <w:rPr>
          <w:rFonts w:cs="Arial" w:ascii="Arial" w:hAnsi="Arial"/>
          <w:sz w:val="22"/>
          <w:szCs w:val="22"/>
        </w:rPr>
        <w:t xml:space="preserve"> </w:t>
      </w:r>
      <w:r>
        <w:rPr>
          <w:rFonts w:cs="Arial" w:ascii="Arial" w:hAnsi="Arial"/>
          <w:sz w:val="22"/>
          <w:szCs w:val="22"/>
        </w:rPr>
        <w:t>sąnaudų</w:t>
      </w:r>
      <w:r>
        <w:rPr>
          <w:rFonts w:cs="Arial" w:ascii="Arial" w:hAnsi="Arial"/>
          <w:spacing w:val="-2"/>
          <w:sz w:val="22"/>
          <w:szCs w:val="22"/>
        </w:rPr>
        <w:t xml:space="preserve"> </w:t>
      </w:r>
      <w:r>
        <w:rPr>
          <w:rFonts w:cs="Arial" w:ascii="Arial" w:hAnsi="Arial"/>
          <w:sz w:val="22"/>
          <w:szCs w:val="22"/>
        </w:rPr>
        <w:t>kiekių</w:t>
      </w:r>
      <w:r>
        <w:rPr>
          <w:rFonts w:cs="Arial" w:ascii="Arial" w:hAnsi="Arial"/>
          <w:spacing w:val="-2"/>
          <w:sz w:val="22"/>
          <w:szCs w:val="22"/>
        </w:rPr>
        <w:t xml:space="preserve"> žiniaraščiai.</w:t>
      </w:r>
    </w:p>
    <w:p>
      <w:pPr>
        <w:pStyle w:val="ListParagraph"/>
        <w:widowControl w:val="false"/>
        <w:numPr>
          <w:ilvl w:val="1"/>
          <w:numId w:val="12"/>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 turi teisę sudaryti Susitarimus dėl Papildomų darbų su sąlyga, kad nepažeidžiamos Lietuvos Respublikos civilinio kodekso ir</w:t>
      </w:r>
      <w:r>
        <w:rPr>
          <w:rFonts w:cs="Arial" w:ascii="Arial" w:hAnsi="Arial"/>
          <w:spacing w:val="40"/>
          <w:sz w:val="22"/>
          <w:szCs w:val="22"/>
        </w:rPr>
        <w:t xml:space="preserve"> </w:t>
      </w:r>
      <w:r>
        <w:rPr>
          <w:rFonts w:cs="Arial" w:ascii="Arial" w:hAnsi="Arial"/>
          <w:sz w:val="22"/>
          <w:szCs w:val="22"/>
        </w:rPr>
        <w:t>VPĮ 89 straipsnio nuostatos. Kitais atvejais tokiam pakeitimui atlikti turi būti vykdomas atskiras pirkimas, t. y. nauja pirkimo procedūra pagal VPĮ reikalavimus.</w:t>
      </w:r>
    </w:p>
    <w:p>
      <w:pPr>
        <w:pStyle w:val="ListParagraph"/>
        <w:widowControl w:val="false"/>
        <w:numPr>
          <w:ilvl w:val="1"/>
          <w:numId w:val="12"/>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sąlygų</w:t>
      </w:r>
      <w:r>
        <w:rPr>
          <w:rFonts w:cs="Arial" w:ascii="Arial" w:hAnsi="Arial"/>
          <w:spacing w:val="-6"/>
          <w:sz w:val="22"/>
          <w:szCs w:val="22"/>
        </w:rPr>
        <w:t xml:space="preserve"> </w:t>
      </w:r>
      <w:r>
        <w:rPr>
          <w:rFonts w:cs="Arial" w:ascii="Arial" w:hAnsi="Arial"/>
          <w:sz w:val="22"/>
          <w:szCs w:val="22"/>
        </w:rPr>
        <w:t>pagrindiniai</w:t>
      </w:r>
      <w:r>
        <w:rPr>
          <w:rFonts w:cs="Arial" w:ascii="Arial" w:hAnsi="Arial"/>
          <w:spacing w:val="-7"/>
          <w:sz w:val="22"/>
          <w:szCs w:val="22"/>
        </w:rPr>
        <w:t xml:space="preserve"> </w:t>
      </w:r>
      <w:r>
        <w:rPr>
          <w:rFonts w:cs="Arial" w:ascii="Arial" w:hAnsi="Arial"/>
          <w:spacing w:val="-2"/>
          <w:sz w:val="22"/>
          <w:szCs w:val="22"/>
        </w:rPr>
        <w:t>duomenys:</w:t>
      </w:r>
    </w:p>
    <w:p>
      <w:pPr>
        <w:pStyle w:val="Textbody"/>
        <w:spacing w:lineRule="auto" w:line="240" w:before="0" w:after="0"/>
        <w:ind w:hanging="0" w:right="-18"/>
        <w:rPr>
          <w:rFonts w:ascii="Arial" w:hAnsi="Arial" w:cs="Arial"/>
          <w:sz w:val="22"/>
          <w:szCs w:val="22"/>
        </w:rPr>
      </w:pPr>
      <w:r>
        <w:rPr>
          <w:rFonts w:cs="Arial" w:ascii="Arial" w:hAnsi="Arial"/>
          <w:sz w:val="22"/>
          <w:szCs w:val="22"/>
        </w:rPr>
      </w:r>
    </w:p>
    <w:tbl>
      <w:tblPr>
        <w:tblW w:w="9180" w:type="dxa"/>
        <w:jc w:val="left"/>
        <w:tblInd w:w="630" w:type="dxa"/>
        <w:tblLayout w:type="fixed"/>
        <w:tblCellMar>
          <w:top w:w="0" w:type="dxa"/>
          <w:left w:w="0" w:type="dxa"/>
          <w:bottom w:w="0" w:type="dxa"/>
          <w:right w:w="5" w:type="dxa"/>
        </w:tblCellMar>
        <w:tblLook w:firstRow="0" w:noVBand="0" w:lastRow="0" w:firstColumn="0" w:lastColumn="0" w:noHBand="0" w:val="0000"/>
      </w:tblPr>
      <w:tblGrid>
        <w:gridCol w:w="3413"/>
        <w:gridCol w:w="986"/>
        <w:gridCol w:w="4781"/>
      </w:tblGrid>
      <w:tr>
        <w:trPr>
          <w:trHeight w:val="287" w:hRule="atLeast"/>
        </w:trPr>
        <w:tc>
          <w:tcPr>
            <w:tcW w:w="3413" w:type="dxa"/>
            <w:tcBorders>
              <w:bottom w:val="dashed" w:sz="4" w:space="0" w:color="000000"/>
              <w:right w:val="dashed" w:sz="4" w:space="0" w:color="000000"/>
            </w:tcBorders>
          </w:tcPr>
          <w:p>
            <w:pPr>
              <w:pStyle w:val="TableParagraph"/>
              <w:widowControl w:val="false"/>
              <w:ind w:hanging="0" w:left="107" w:right="-18"/>
              <w:rPr>
                <w:rFonts w:ascii="Arial" w:hAnsi="Arial" w:cs="Arial"/>
                <w:spacing w:val="-2"/>
              </w:rPr>
            </w:pPr>
            <w:r>
              <w:rPr>
                <w:rFonts w:cs="Arial" w:ascii="Arial" w:hAnsi="Arial"/>
                <w:spacing w:val="-2"/>
              </w:rPr>
              <w:t>Pavadinimas</w:t>
            </w:r>
          </w:p>
        </w:tc>
        <w:tc>
          <w:tcPr>
            <w:tcW w:w="986" w:type="dxa"/>
            <w:tcBorders>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Punktas</w:t>
            </w:r>
          </w:p>
        </w:tc>
        <w:tc>
          <w:tcPr>
            <w:tcW w:w="4781" w:type="dxa"/>
            <w:tcBorders>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Duomenys</w:t>
            </w:r>
            <w:r>
              <w:rPr>
                <w:rFonts w:cs="Arial" w:ascii="Arial" w:hAnsi="Arial"/>
                <w:spacing w:val="-5"/>
              </w:rPr>
              <w:t xml:space="preserve"> </w:t>
            </w:r>
            <w:r>
              <w:rPr>
                <w:rFonts w:cs="Arial" w:ascii="Arial" w:hAnsi="Arial"/>
              </w:rPr>
              <w:t>ir</w:t>
            </w:r>
            <w:r>
              <w:rPr>
                <w:rFonts w:cs="Arial" w:ascii="Arial" w:hAnsi="Arial"/>
                <w:spacing w:val="-3"/>
              </w:rPr>
              <w:t xml:space="preserve"> </w:t>
            </w:r>
            <w:r>
              <w:rPr>
                <w:rFonts w:cs="Arial" w:ascii="Arial" w:hAnsi="Arial"/>
                <w:spacing w:val="-2"/>
              </w:rPr>
              <w:t>sąlygos</w:t>
            </w:r>
          </w:p>
        </w:tc>
      </w:tr>
      <w:tr>
        <w:trPr>
          <w:trHeight w:val="97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Pradinė</w:t>
            </w:r>
            <w:r>
              <w:rPr>
                <w:rFonts w:cs="Arial" w:ascii="Arial" w:hAnsi="Arial"/>
                <w:spacing w:val="15"/>
              </w:rPr>
              <w:t xml:space="preserve"> </w:t>
            </w:r>
            <w:r>
              <w:rPr>
                <w:rFonts w:cs="Arial" w:ascii="Arial" w:hAnsi="Arial"/>
              </w:rPr>
              <w:t>sutarties</w:t>
            </w:r>
            <w:r>
              <w:rPr>
                <w:rFonts w:cs="Arial" w:ascii="Arial" w:hAnsi="Arial"/>
                <w:spacing w:val="-4"/>
              </w:rPr>
              <w:t xml:space="preserve"> </w:t>
            </w:r>
            <w:r>
              <w:rPr>
                <w:rFonts w:cs="Arial" w:ascii="Arial" w:hAnsi="Arial"/>
                <w:spacing w:val="-2"/>
              </w:rPr>
              <w:t>vertė</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1.10</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68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Už sutarties vykdymą atsakingas </w:t>
            </w:r>
            <w:r>
              <w:rPr>
                <w:rFonts w:cs="Arial" w:ascii="Arial" w:hAnsi="Arial"/>
                <w:spacing w:val="-2"/>
              </w:rPr>
              <w:t>asmuo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4.8</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Kultūros ir turizmo skyriaus vyriausioji specialistė Edita Jakimavičiūtė</w:t>
            </w:r>
          </w:p>
        </w:tc>
      </w:tr>
      <w:tr>
        <w:trPr>
          <w:trHeight w:val="493"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jc w:val="both"/>
              <w:rPr>
                <w:color w:val="auto"/>
              </w:rPr>
            </w:pPr>
            <w:r>
              <w:rPr>
                <w:rFonts w:cs="Arial" w:ascii="Arial" w:hAnsi="Arial"/>
                <w:b/>
                <w:color w:val="auto"/>
              </w:rPr>
              <w:t>11 mėn.</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Darbų atlikimo </w:t>
            </w:r>
            <w:r>
              <w:rPr>
                <w:rFonts w:cs="Arial" w:ascii="Arial" w:hAnsi="Arial"/>
                <w:spacing w:val="-2"/>
              </w:rPr>
              <w:t>termino</w:t>
            </w:r>
          </w:p>
          <w:p>
            <w:pPr>
              <w:pStyle w:val="TableParagraph"/>
              <w:widowControl w:val="false"/>
              <w:ind w:hanging="0" w:left="107" w:right="-18"/>
              <w:rPr>
                <w:rFonts w:ascii="Arial" w:hAnsi="Arial" w:cs="Arial"/>
                <w:spacing w:val="-2"/>
              </w:rPr>
            </w:pPr>
            <w:r>
              <w:rPr>
                <w:rFonts w:cs="Arial" w:ascii="Arial" w:hAnsi="Arial"/>
                <w:spacing w:val="-2"/>
              </w:rPr>
              <w:t>pratęsimas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6.2</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 xml:space="preserve"> </w:t>
            </w:r>
            <w:r>
              <w:rPr>
                <w:rFonts w:cs="Arial" w:ascii="Arial" w:hAnsi="Arial"/>
                <w:spacing w:val="-2"/>
              </w:rPr>
              <w:t>6 mėnesiai</w:t>
            </w:r>
          </w:p>
        </w:tc>
      </w:tr>
      <w:tr>
        <w:trPr>
          <w:trHeight w:val="552"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Baudos</w:t>
            </w:r>
            <w:r>
              <w:rPr>
                <w:rFonts w:cs="Arial" w:ascii="Arial" w:hAnsi="Arial"/>
                <w:spacing w:val="-3"/>
              </w:rPr>
              <w:t xml:space="preserve"> </w:t>
            </w:r>
            <w:r>
              <w:rPr>
                <w:rFonts w:cs="Arial" w:ascii="Arial" w:hAnsi="Arial"/>
              </w:rPr>
              <w:t>dėl</w:t>
            </w:r>
            <w:r>
              <w:rPr>
                <w:rFonts w:cs="Arial" w:ascii="Arial" w:hAnsi="Arial"/>
                <w:spacing w:val="-3"/>
              </w:rPr>
              <w:t xml:space="preserve"> </w:t>
            </w:r>
            <w:r>
              <w:rPr>
                <w:rFonts w:cs="Arial" w:ascii="Arial" w:hAnsi="Arial"/>
              </w:rPr>
              <w:t>Darbų</w:t>
            </w:r>
            <w:r>
              <w:rPr>
                <w:rFonts w:cs="Arial" w:ascii="Arial" w:hAnsi="Arial"/>
                <w:spacing w:val="-1"/>
              </w:rPr>
              <w:t xml:space="preserve"> </w:t>
            </w:r>
            <w:r>
              <w:rPr>
                <w:rFonts w:cs="Arial" w:ascii="Arial" w:hAnsi="Arial"/>
                <w:spacing w:val="-2"/>
              </w:rPr>
              <w:t>vėlavimo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4"/>
              </w:rPr>
            </w:pPr>
            <w:r>
              <w:rPr>
                <w:rFonts w:cs="Arial" w:ascii="Arial" w:hAnsi="Arial"/>
                <w:spacing w:val="-4"/>
              </w:rPr>
              <w:t>6.9;</w:t>
            </w:r>
          </w:p>
          <w:p>
            <w:pPr>
              <w:pStyle w:val="TableParagraph"/>
              <w:widowControl w:val="false"/>
              <w:ind w:hanging="0" w:left="102" w:right="-18"/>
              <w:rPr>
                <w:rFonts w:ascii="Arial" w:hAnsi="Arial" w:cs="Arial"/>
                <w:spacing w:val="-4"/>
              </w:rPr>
            </w:pPr>
            <w:r>
              <w:rPr>
                <w:rFonts w:cs="Arial" w:ascii="Arial" w:hAnsi="Arial"/>
                <w:spacing w:val="-4"/>
              </w:rPr>
              <w:t>7.2;</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82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 xml:space="preserve">Garantinio laikotarpio </w:t>
            </w:r>
            <w:r>
              <w:rPr>
                <w:rFonts w:cs="Arial" w:ascii="Arial" w:hAnsi="Arial"/>
                <w:spacing w:val="-2"/>
              </w:rPr>
              <w:t>prievolių</w:t>
            </w:r>
          </w:p>
          <w:p>
            <w:pPr>
              <w:pStyle w:val="TableParagraph"/>
              <w:widowControl w:val="false"/>
              <w:ind w:hanging="0" w:left="107" w:right="-18"/>
              <w:rPr>
                <w:rFonts w:ascii="Arial" w:hAnsi="Arial" w:cs="Arial"/>
              </w:rPr>
            </w:pPr>
            <w:r>
              <w:rPr>
                <w:rFonts w:cs="Arial" w:ascii="Arial" w:hAnsi="Arial"/>
              </w:rPr>
              <w:t>įvykdymo</w:t>
            </w:r>
            <w:r>
              <w:rPr>
                <w:rFonts w:cs="Arial" w:ascii="Arial" w:hAnsi="Arial"/>
                <w:spacing w:val="-15"/>
              </w:rPr>
              <w:t xml:space="preserve"> </w:t>
            </w:r>
            <w:r>
              <w:rPr>
                <w:rFonts w:cs="Arial" w:ascii="Arial" w:hAnsi="Arial"/>
              </w:rPr>
              <w:t xml:space="preserve">užtikrinimo </w:t>
            </w:r>
            <w:r>
              <w:rPr>
                <w:rFonts w:cs="Arial" w:ascii="Arial" w:hAnsi="Arial"/>
                <w:spacing w:val="-2"/>
              </w:rPr>
              <w:t>dokumentas</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5.42;</w:t>
            </w:r>
          </w:p>
          <w:p>
            <w:pPr>
              <w:pStyle w:val="TableParagraph"/>
              <w:widowControl w:val="false"/>
              <w:ind w:hanging="0" w:left="102" w:right="-18"/>
              <w:rPr>
                <w:rFonts w:ascii="Arial" w:hAnsi="Arial" w:cs="Arial"/>
                <w:spacing w:val="-5"/>
              </w:rPr>
            </w:pPr>
            <w:r>
              <w:rPr>
                <w:rFonts w:cs="Arial" w:ascii="Arial" w:hAnsi="Arial"/>
                <w:spacing w:val="-5"/>
              </w:rPr>
              <w:t>8.1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spacing w:val="-2"/>
              </w:rPr>
            </w:pPr>
            <w:r>
              <w:rPr>
                <w:rFonts w:cs="Arial" w:ascii="Arial" w:hAnsi="Arial"/>
                <w:spacing w:val="-2"/>
              </w:rPr>
              <w:t>Taikoma</w:t>
            </w:r>
          </w:p>
        </w:tc>
      </w:tr>
      <w:tr>
        <w:trPr>
          <w:trHeight w:val="457"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Sutarties</w:t>
            </w:r>
            <w:r>
              <w:rPr>
                <w:rFonts w:cs="Arial" w:ascii="Arial" w:hAnsi="Arial"/>
                <w:spacing w:val="-9"/>
              </w:rPr>
              <w:t xml:space="preserve"> </w:t>
            </w:r>
            <w:r>
              <w:rPr>
                <w:rFonts w:cs="Arial" w:ascii="Arial" w:hAnsi="Arial"/>
                <w:spacing w:val="-2"/>
              </w:rPr>
              <w:t>kaina,</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358"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391" w:right="-18"/>
              <w:rPr>
                <w:rFonts w:ascii="Arial" w:hAnsi="Arial" w:cs="Arial"/>
              </w:rPr>
            </w:pPr>
            <w:r>
              <w:rPr>
                <w:rFonts w:cs="Arial" w:ascii="Arial" w:hAnsi="Arial"/>
              </w:rPr>
              <w:t>iš</w:t>
            </w:r>
            <w:r>
              <w:rPr>
                <w:rFonts w:cs="Arial" w:ascii="Arial" w:hAnsi="Arial"/>
                <w:spacing w:val="-2"/>
              </w:rPr>
              <w:t xml:space="preserve"> </w:t>
            </w:r>
            <w:r>
              <w:rPr>
                <w:rFonts w:cs="Arial" w:ascii="Arial" w:hAnsi="Arial"/>
              </w:rPr>
              <w:t>kurių</w:t>
            </w:r>
            <w:r>
              <w:rPr>
                <w:rFonts w:cs="Arial" w:ascii="Arial" w:hAnsi="Arial"/>
                <w:spacing w:val="-2"/>
              </w:rPr>
              <w:t xml:space="preserve"> </w:t>
            </w:r>
            <w:r>
              <w:rPr>
                <w:rFonts w:cs="Arial" w:ascii="Arial" w:hAnsi="Arial"/>
              </w:rPr>
              <w:t>PVM</w:t>
            </w:r>
            <w:r>
              <w:rPr>
                <w:rFonts w:cs="Arial" w:ascii="Arial" w:hAnsi="Arial"/>
                <w:spacing w:val="-2"/>
              </w:rPr>
              <w:t xml:space="preserve"> sudaro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9.1</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r>
          </w:p>
        </w:tc>
      </w:tr>
      <w:tr>
        <w:trPr>
          <w:trHeight w:val="439" w:hRule="atLeast"/>
        </w:trPr>
        <w:tc>
          <w:tcPr>
            <w:tcW w:w="3413" w:type="dxa"/>
            <w:tcBorders>
              <w:top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Mokėjimų</w:t>
            </w:r>
            <w:r>
              <w:rPr>
                <w:rFonts w:cs="Arial" w:ascii="Arial" w:hAnsi="Arial"/>
                <w:spacing w:val="-2"/>
              </w:rPr>
              <w:t xml:space="preserve"> terminas</w:t>
            </w:r>
          </w:p>
        </w:tc>
        <w:tc>
          <w:tcPr>
            <w:tcW w:w="986" w:type="dxa"/>
            <w:tcBorders>
              <w:top w:val="dashed" w:sz="4" w:space="0" w:color="000000"/>
              <w:left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9.5</w:t>
            </w:r>
          </w:p>
        </w:tc>
        <w:tc>
          <w:tcPr>
            <w:tcW w:w="4781" w:type="dxa"/>
            <w:tcBorders>
              <w:top w:val="dashed" w:sz="4" w:space="0" w:color="000000"/>
              <w:left w:val="dashed" w:sz="4" w:space="0" w:color="000000"/>
            </w:tcBorders>
          </w:tcPr>
          <w:p>
            <w:pPr>
              <w:pStyle w:val="TableParagraph"/>
              <w:widowControl w:val="false"/>
              <w:ind w:hanging="0" w:left="102" w:right="-18"/>
              <w:rPr>
                <w:rFonts w:ascii="Arial" w:hAnsi="Arial" w:cs="Arial"/>
              </w:rPr>
            </w:pPr>
            <w:r>
              <w:rPr>
                <w:rFonts w:cs="Arial" w:ascii="Arial" w:hAnsi="Arial"/>
              </w:rPr>
              <w:t>30</w:t>
            </w:r>
            <w:r>
              <w:rPr>
                <w:rFonts w:cs="Arial" w:ascii="Arial" w:hAnsi="Arial"/>
                <w:spacing w:val="-4"/>
              </w:rPr>
              <w:t xml:space="preserve"> </w:t>
            </w:r>
            <w:r>
              <w:rPr>
                <w:rFonts w:cs="Arial" w:ascii="Arial" w:hAnsi="Arial"/>
              </w:rPr>
              <w:t>kalendorinių</w:t>
            </w:r>
            <w:r>
              <w:rPr>
                <w:rFonts w:cs="Arial" w:ascii="Arial" w:hAnsi="Arial"/>
                <w:spacing w:val="-4"/>
              </w:rPr>
              <w:t xml:space="preserve"> </w:t>
            </w:r>
            <w:r>
              <w:rPr>
                <w:rFonts w:cs="Arial" w:ascii="Arial" w:hAnsi="Arial"/>
                <w:spacing w:val="-2"/>
              </w:rPr>
              <w:t>dienų</w:t>
            </w:r>
          </w:p>
        </w:tc>
      </w:tr>
      <w:tr>
        <w:trPr>
          <w:trHeight w:val="551" w:hRule="atLeast"/>
        </w:trPr>
        <w:tc>
          <w:tcPr>
            <w:tcW w:w="3413" w:type="dxa"/>
            <w:tcBorders>
              <w:top w:val="dashed" w:sz="4" w:space="0" w:color="000000"/>
              <w:bottom w:val="dashed" w:sz="4" w:space="0" w:color="000000"/>
              <w:right w:val="dashed" w:sz="4" w:space="0" w:color="000000"/>
            </w:tcBorders>
          </w:tcPr>
          <w:p>
            <w:pPr>
              <w:pStyle w:val="TableParagraph"/>
              <w:widowControl w:val="false"/>
              <w:ind w:hanging="0" w:left="107" w:right="-18"/>
              <w:rPr>
                <w:rFonts w:ascii="Arial" w:hAnsi="Arial" w:cs="Arial"/>
              </w:rPr>
            </w:pPr>
            <w:r>
              <w:rPr>
                <w:rFonts w:cs="Arial" w:ascii="Arial" w:hAnsi="Arial"/>
              </w:rPr>
              <w:t>Delspinigiai</w:t>
            </w:r>
            <w:r>
              <w:rPr>
                <w:rFonts w:cs="Arial" w:ascii="Arial" w:hAnsi="Arial"/>
                <w:spacing w:val="-6"/>
              </w:rPr>
              <w:t xml:space="preserve"> </w:t>
            </w:r>
            <w:r>
              <w:rPr>
                <w:rFonts w:cs="Arial" w:ascii="Arial" w:hAnsi="Arial"/>
              </w:rPr>
              <w:t>dėl</w:t>
            </w:r>
            <w:r>
              <w:rPr>
                <w:rFonts w:cs="Arial" w:ascii="Arial" w:hAnsi="Arial"/>
                <w:spacing w:val="-5"/>
              </w:rPr>
              <w:t xml:space="preserve"> </w:t>
            </w:r>
            <w:r>
              <w:rPr>
                <w:rFonts w:cs="Arial" w:ascii="Arial" w:hAnsi="Arial"/>
                <w:spacing w:val="-2"/>
              </w:rPr>
              <w:t>vėluojančio</w:t>
            </w:r>
          </w:p>
          <w:p>
            <w:pPr>
              <w:pStyle w:val="TableParagraph"/>
              <w:widowControl w:val="false"/>
              <w:ind w:hanging="0" w:left="107" w:right="-18"/>
              <w:rPr>
                <w:rFonts w:ascii="Arial" w:hAnsi="Arial" w:cs="Arial"/>
                <w:spacing w:val="-2"/>
              </w:rPr>
            </w:pPr>
            <w:r>
              <w:rPr>
                <w:rFonts w:cs="Arial" w:ascii="Arial" w:hAnsi="Arial"/>
                <w:spacing w:val="-2"/>
              </w:rPr>
              <w:t>mokėjimo</w:t>
            </w:r>
          </w:p>
        </w:tc>
        <w:tc>
          <w:tcPr>
            <w:tcW w:w="986" w:type="dxa"/>
            <w:tcBorders>
              <w:top w:val="dashed" w:sz="4" w:space="0" w:color="000000"/>
              <w:left w:val="dashed" w:sz="4" w:space="0" w:color="000000"/>
              <w:bottom w:val="dashed" w:sz="4" w:space="0" w:color="000000"/>
              <w:right w:val="dashed" w:sz="4" w:space="0" w:color="000000"/>
            </w:tcBorders>
          </w:tcPr>
          <w:p>
            <w:pPr>
              <w:pStyle w:val="TableParagraph"/>
              <w:widowControl w:val="false"/>
              <w:ind w:hanging="0" w:left="102" w:right="-18"/>
              <w:rPr>
                <w:rFonts w:ascii="Arial" w:hAnsi="Arial" w:cs="Arial"/>
                <w:spacing w:val="-5"/>
              </w:rPr>
            </w:pPr>
            <w:r>
              <w:rPr>
                <w:rFonts w:cs="Arial" w:ascii="Arial" w:hAnsi="Arial"/>
                <w:spacing w:val="-5"/>
              </w:rPr>
              <w:t>9.6</w:t>
            </w:r>
          </w:p>
        </w:tc>
        <w:tc>
          <w:tcPr>
            <w:tcW w:w="4781" w:type="dxa"/>
            <w:tcBorders>
              <w:top w:val="dashed" w:sz="4" w:space="0" w:color="000000"/>
              <w:left w:val="dashed" w:sz="4" w:space="0" w:color="000000"/>
              <w:bottom w:val="dashed" w:sz="4" w:space="0" w:color="000000"/>
            </w:tcBorders>
          </w:tcPr>
          <w:p>
            <w:pPr>
              <w:pStyle w:val="TableParagraph"/>
              <w:widowControl w:val="false"/>
              <w:ind w:hanging="0" w:left="102" w:right="-18"/>
              <w:rPr>
                <w:rFonts w:ascii="Arial" w:hAnsi="Arial" w:cs="Arial"/>
              </w:rPr>
            </w:pPr>
            <w:r>
              <w:rPr>
                <w:rFonts w:cs="Arial" w:ascii="Arial" w:hAnsi="Arial"/>
              </w:rPr>
              <w:t>0,02</w:t>
            </w:r>
            <w:r>
              <w:rPr>
                <w:rFonts w:cs="Arial" w:ascii="Arial" w:hAnsi="Arial"/>
                <w:spacing w:val="-2"/>
              </w:rPr>
              <w:t xml:space="preserve"> </w:t>
            </w:r>
            <w:r>
              <w:rPr>
                <w:rFonts w:cs="Arial" w:ascii="Arial" w:hAnsi="Arial"/>
              </w:rPr>
              <w:t>%</w:t>
            </w:r>
            <w:r>
              <w:rPr>
                <w:rFonts w:cs="Arial" w:ascii="Arial" w:hAnsi="Arial"/>
                <w:spacing w:val="-1"/>
              </w:rPr>
              <w:t xml:space="preserve"> </w:t>
            </w:r>
            <w:r>
              <w:rPr>
                <w:rFonts w:cs="Arial" w:ascii="Arial" w:hAnsi="Arial"/>
              </w:rPr>
              <w:t>laiku</w:t>
            </w:r>
            <w:r>
              <w:rPr>
                <w:rFonts w:cs="Arial" w:ascii="Arial" w:hAnsi="Arial"/>
                <w:spacing w:val="-1"/>
              </w:rPr>
              <w:t xml:space="preserve"> </w:t>
            </w:r>
            <w:r>
              <w:rPr>
                <w:rFonts w:cs="Arial" w:ascii="Arial" w:hAnsi="Arial"/>
              </w:rPr>
              <w:t>neapmokėtos</w:t>
            </w:r>
            <w:r>
              <w:rPr>
                <w:rFonts w:cs="Arial" w:ascii="Arial" w:hAnsi="Arial"/>
                <w:spacing w:val="-1"/>
              </w:rPr>
              <w:t xml:space="preserve"> </w:t>
            </w:r>
            <w:r>
              <w:rPr>
                <w:rFonts w:cs="Arial" w:ascii="Arial" w:hAnsi="Arial"/>
              </w:rPr>
              <w:t>sumos</w:t>
            </w:r>
            <w:r>
              <w:rPr>
                <w:rFonts w:cs="Arial" w:ascii="Arial" w:hAnsi="Arial"/>
                <w:spacing w:val="-1"/>
              </w:rPr>
              <w:t xml:space="preserve"> </w:t>
            </w:r>
            <w:r>
              <w:rPr>
                <w:rFonts w:cs="Arial" w:ascii="Arial" w:hAnsi="Arial"/>
              </w:rPr>
              <w:t>be</w:t>
            </w:r>
            <w:r>
              <w:rPr>
                <w:rFonts w:cs="Arial" w:ascii="Arial" w:hAnsi="Arial"/>
                <w:spacing w:val="-2"/>
              </w:rPr>
              <w:t xml:space="preserve"> </w:t>
            </w:r>
            <w:r>
              <w:rPr>
                <w:rFonts w:cs="Arial" w:ascii="Arial" w:hAnsi="Arial"/>
              </w:rPr>
              <w:t>PVM</w:t>
            </w:r>
            <w:r>
              <w:rPr>
                <w:rFonts w:cs="Arial" w:ascii="Arial" w:hAnsi="Arial"/>
                <w:spacing w:val="-1"/>
              </w:rPr>
              <w:t xml:space="preserve"> </w:t>
            </w:r>
            <w:r>
              <w:rPr>
                <w:rFonts w:cs="Arial" w:ascii="Arial" w:hAnsi="Arial"/>
              </w:rPr>
              <w:t>per</w:t>
            </w:r>
            <w:r>
              <w:rPr>
                <w:rFonts w:cs="Arial" w:ascii="Arial" w:hAnsi="Arial"/>
                <w:spacing w:val="-2"/>
              </w:rPr>
              <w:t xml:space="preserve"> dieną</w:t>
            </w:r>
          </w:p>
        </w:tc>
      </w:tr>
    </w:tbl>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9771" w:leader="none"/>
        </w:tabs>
        <w:spacing w:lineRule="auto" w:line="240" w:before="0" w:after="0"/>
        <w:ind w:hanging="0" w:left="360" w:right="-18"/>
        <w:jc w:val="center"/>
        <w:rPr>
          <w:rFonts w:ascii="Arial" w:hAnsi="Arial" w:cs="Arial"/>
        </w:rPr>
      </w:pPr>
      <w:r>
        <w:rPr>
          <w:rFonts w:cs="Arial" w:ascii="Arial" w:hAnsi="Arial"/>
          <w:b/>
          <w:sz w:val="22"/>
          <w:szCs w:val="22"/>
        </w:rPr>
        <w:t>4. UŽSAKOVO</w:t>
      </w:r>
      <w:r>
        <w:rPr>
          <w:rFonts w:cs="Arial" w:ascii="Arial" w:hAnsi="Arial"/>
          <w:b/>
          <w:spacing w:val="-7"/>
          <w:sz w:val="22"/>
          <w:szCs w:val="22"/>
        </w:rPr>
        <w:t xml:space="preserve"> </w:t>
      </w:r>
      <w:r>
        <w:rPr>
          <w:rFonts w:cs="Arial" w:ascii="Arial" w:hAnsi="Arial"/>
          <w:b/>
          <w:sz w:val="22"/>
          <w:szCs w:val="22"/>
        </w:rPr>
        <w:t>TEISĖS,</w:t>
      </w:r>
      <w:r>
        <w:rPr>
          <w:rFonts w:cs="Arial" w:ascii="Arial" w:hAnsi="Arial"/>
          <w:b/>
          <w:spacing w:val="-5"/>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4"/>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teisę kontroliuoti ir prižiūrėti, ar atliekamų Darbų atlikimo eiga, kiekis, medžiagų kokybė</w:t>
      </w:r>
      <w:r>
        <w:rPr>
          <w:rFonts w:cs="Arial" w:ascii="Arial" w:hAnsi="Arial"/>
          <w:spacing w:val="-15"/>
          <w:sz w:val="22"/>
          <w:szCs w:val="22"/>
        </w:rPr>
        <w:t xml:space="preserve"> </w:t>
      </w:r>
      <w:r>
        <w:rPr>
          <w:rFonts w:cs="Arial" w:ascii="Arial" w:hAnsi="Arial"/>
          <w:sz w:val="22"/>
          <w:szCs w:val="22"/>
        </w:rPr>
        <w:t>atitinka</w:t>
      </w:r>
      <w:r>
        <w:rPr>
          <w:rFonts w:cs="Arial" w:ascii="Arial" w:hAnsi="Arial"/>
          <w:spacing w:val="-15"/>
          <w:sz w:val="22"/>
          <w:szCs w:val="22"/>
        </w:rPr>
        <w:t xml:space="preserve"> </w:t>
      </w:r>
      <w:r>
        <w:rPr>
          <w:rFonts w:cs="Arial" w:ascii="Arial" w:hAnsi="Arial"/>
          <w:sz w:val="22"/>
          <w:szCs w:val="22"/>
        </w:rPr>
        <w:t>Techninę</w:t>
      </w:r>
      <w:r>
        <w:rPr>
          <w:rFonts w:cs="Arial" w:ascii="Arial" w:hAnsi="Arial"/>
          <w:spacing w:val="-15"/>
          <w:sz w:val="22"/>
          <w:szCs w:val="22"/>
        </w:rPr>
        <w:t xml:space="preserve"> </w:t>
      </w:r>
      <w:r>
        <w:rPr>
          <w:rFonts w:cs="Arial" w:ascii="Arial" w:hAnsi="Arial"/>
          <w:sz w:val="22"/>
          <w:szCs w:val="22"/>
        </w:rPr>
        <w:t>specifikaciją</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Projektą.</w:t>
      </w:r>
      <w:r>
        <w:rPr>
          <w:rFonts w:cs="Arial" w:ascii="Arial" w:hAnsi="Arial"/>
          <w:spacing w:val="-15"/>
          <w:sz w:val="22"/>
          <w:szCs w:val="22"/>
        </w:rPr>
        <w:t xml:space="preserve"> </w:t>
      </w:r>
      <w:r>
        <w:rPr>
          <w:rFonts w:cs="Arial" w:ascii="Arial" w:hAnsi="Arial"/>
          <w:sz w:val="22"/>
          <w:szCs w:val="22"/>
        </w:rPr>
        <w:t>Pastabas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vykdomų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pateikti</w:t>
      </w:r>
      <w:r>
        <w:rPr>
          <w:rFonts w:cs="Arial" w:ascii="Arial" w:hAnsi="Arial"/>
          <w:spacing w:val="-15"/>
          <w:sz w:val="22"/>
          <w:szCs w:val="22"/>
        </w:rPr>
        <w:t xml:space="preserve"> </w:t>
      </w:r>
      <w:r>
        <w:rPr>
          <w:rFonts w:cs="Arial" w:ascii="Arial" w:hAnsi="Arial"/>
          <w:sz w:val="22"/>
          <w:szCs w:val="22"/>
        </w:rPr>
        <w:t>Statinio statybos techninės priežiūros vadovas raštu – įrašais statybos darbų žurnale ir Užsakovas.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reikalauti, kad Rangovas Darbus vykdytų pagal Techninę specifikaciją ir Projektą, laikydamasis normatyvinių statybos dokumentų reikalavimų. Jeigu Rangovas nukrypsta nuo Techninės specifikacijos (2 priedas) ar Projekto, nesilaiko normatyvinių statybos dokumentų reikalavimų ir (ar) Darbų vykdymo protokoluose nurodytų ir Rangovo prisiimtų įsipareigojimų, </w:t>
      </w:r>
      <w:r>
        <w:rPr>
          <w:rFonts w:cs="Arial" w:ascii="Arial" w:hAnsi="Arial"/>
          <w:spacing w:val="-2"/>
          <w:sz w:val="22"/>
          <w:szCs w:val="22"/>
        </w:rPr>
        <w:t>Užsakovas turi teisę raštu</w:t>
      </w:r>
      <w:r>
        <w:rPr>
          <w:rFonts w:cs="Arial" w:ascii="Arial" w:hAnsi="Arial"/>
          <w:spacing w:val="-11"/>
          <w:sz w:val="22"/>
          <w:szCs w:val="22"/>
        </w:rPr>
        <w:t xml:space="preserve"> </w:t>
      </w:r>
      <w:r>
        <w:rPr>
          <w:rFonts w:cs="Arial" w:ascii="Arial" w:hAnsi="Arial"/>
          <w:spacing w:val="-2"/>
          <w:sz w:val="22"/>
          <w:szCs w:val="22"/>
        </w:rPr>
        <w:t>reikalauti</w:t>
      </w:r>
      <w:r>
        <w:rPr>
          <w:rFonts w:cs="Arial" w:ascii="Arial" w:hAnsi="Arial"/>
          <w:spacing w:val="-8"/>
          <w:sz w:val="22"/>
          <w:szCs w:val="22"/>
        </w:rPr>
        <w:t xml:space="preserve"> </w:t>
      </w:r>
      <w:r>
        <w:rPr>
          <w:rFonts w:cs="Arial" w:ascii="Arial" w:hAnsi="Arial"/>
          <w:spacing w:val="-2"/>
          <w:sz w:val="22"/>
          <w:szCs w:val="22"/>
        </w:rPr>
        <w:t>šalinti</w:t>
      </w:r>
      <w:r>
        <w:rPr>
          <w:rFonts w:cs="Arial" w:ascii="Arial" w:hAnsi="Arial"/>
          <w:spacing w:val="-9"/>
          <w:sz w:val="22"/>
          <w:szCs w:val="22"/>
        </w:rPr>
        <w:t xml:space="preserve"> </w:t>
      </w:r>
      <w:r>
        <w:rPr>
          <w:rFonts w:cs="Arial" w:ascii="Arial" w:hAnsi="Arial"/>
          <w:spacing w:val="-2"/>
          <w:sz w:val="22"/>
          <w:szCs w:val="22"/>
        </w:rPr>
        <w:t>defektus,</w:t>
      </w:r>
      <w:r>
        <w:rPr>
          <w:rFonts w:cs="Arial" w:ascii="Arial" w:hAnsi="Arial"/>
          <w:spacing w:val="-10"/>
          <w:sz w:val="22"/>
          <w:szCs w:val="22"/>
        </w:rPr>
        <w:t xml:space="preserve"> </w:t>
      </w:r>
      <w:r>
        <w:rPr>
          <w:rFonts w:cs="Arial" w:ascii="Arial" w:hAnsi="Arial"/>
          <w:spacing w:val="-2"/>
          <w:sz w:val="22"/>
          <w:szCs w:val="22"/>
        </w:rPr>
        <w:t>nepriimti</w:t>
      </w:r>
      <w:r>
        <w:rPr>
          <w:rFonts w:cs="Arial" w:ascii="Arial" w:hAnsi="Arial"/>
          <w:spacing w:val="-9"/>
          <w:sz w:val="22"/>
          <w:szCs w:val="22"/>
        </w:rPr>
        <w:t xml:space="preserve"> </w:t>
      </w:r>
      <w:r>
        <w:rPr>
          <w:rFonts w:cs="Arial" w:ascii="Arial" w:hAnsi="Arial"/>
          <w:spacing w:val="-2"/>
          <w:sz w:val="22"/>
          <w:szCs w:val="22"/>
        </w:rPr>
        <w:t>nekokybiškai</w:t>
      </w:r>
      <w:r>
        <w:rPr>
          <w:rFonts w:cs="Arial" w:ascii="Arial" w:hAnsi="Arial"/>
          <w:spacing w:val="-11"/>
          <w:sz w:val="22"/>
          <w:szCs w:val="22"/>
        </w:rPr>
        <w:t xml:space="preserve"> </w:t>
      </w:r>
      <w:r>
        <w:rPr>
          <w:rFonts w:cs="Arial" w:ascii="Arial" w:hAnsi="Arial"/>
          <w:spacing w:val="-2"/>
          <w:sz w:val="22"/>
          <w:szCs w:val="22"/>
        </w:rPr>
        <w:t>atliktų</w:t>
      </w:r>
      <w:r>
        <w:rPr>
          <w:rFonts w:cs="Arial" w:ascii="Arial" w:hAnsi="Arial"/>
          <w:spacing w:val="-6"/>
          <w:sz w:val="22"/>
          <w:szCs w:val="22"/>
        </w:rPr>
        <w:t xml:space="preserve"> </w:t>
      </w:r>
      <w:r>
        <w:rPr>
          <w:rFonts w:cs="Arial" w:ascii="Arial" w:hAnsi="Arial"/>
          <w:spacing w:val="-2"/>
          <w:sz w:val="22"/>
          <w:szCs w:val="22"/>
        </w:rPr>
        <w:t>Darbų</w:t>
      </w:r>
      <w:r>
        <w:rPr>
          <w:rFonts w:cs="Arial" w:ascii="Arial" w:hAnsi="Arial"/>
          <w:spacing w:val="-11"/>
          <w:sz w:val="22"/>
          <w:szCs w:val="22"/>
        </w:rPr>
        <w:t xml:space="preserve"> </w:t>
      </w:r>
      <w:r>
        <w:rPr>
          <w:rFonts w:cs="Arial" w:ascii="Arial" w:hAnsi="Arial"/>
          <w:spacing w:val="-2"/>
          <w:sz w:val="22"/>
          <w:szCs w:val="22"/>
        </w:rPr>
        <w:t>ir</w:t>
      </w:r>
      <w:r>
        <w:rPr>
          <w:rFonts w:cs="Arial" w:ascii="Arial" w:hAnsi="Arial"/>
          <w:spacing w:val="-9"/>
          <w:sz w:val="22"/>
          <w:szCs w:val="22"/>
        </w:rPr>
        <w:t xml:space="preserve"> </w:t>
      </w:r>
      <w:r>
        <w:rPr>
          <w:rFonts w:cs="Arial" w:ascii="Arial" w:hAnsi="Arial"/>
          <w:spacing w:val="-2"/>
          <w:sz w:val="22"/>
          <w:szCs w:val="22"/>
        </w:rPr>
        <w:t>nemokėti už</w:t>
      </w:r>
      <w:r>
        <w:rPr>
          <w:rFonts w:cs="Arial" w:ascii="Arial" w:hAnsi="Arial"/>
          <w:spacing w:val="-13"/>
          <w:sz w:val="22"/>
          <w:szCs w:val="22"/>
        </w:rPr>
        <w:t xml:space="preserve"> </w:t>
      </w:r>
      <w:r>
        <w:rPr>
          <w:rFonts w:cs="Arial" w:ascii="Arial" w:hAnsi="Arial"/>
          <w:spacing w:val="-2"/>
          <w:sz w:val="22"/>
          <w:szCs w:val="22"/>
        </w:rPr>
        <w:t>netinkamai</w:t>
      </w:r>
      <w:r>
        <w:rPr>
          <w:rFonts w:cs="Arial" w:ascii="Arial" w:hAnsi="Arial"/>
          <w:spacing w:val="-13"/>
          <w:sz w:val="22"/>
          <w:szCs w:val="22"/>
        </w:rPr>
        <w:t xml:space="preserve"> </w:t>
      </w:r>
      <w:r>
        <w:rPr>
          <w:rFonts w:cs="Arial" w:ascii="Arial" w:hAnsi="Arial"/>
          <w:spacing w:val="-2"/>
          <w:sz w:val="22"/>
          <w:szCs w:val="22"/>
        </w:rPr>
        <w:t>atliktus</w:t>
      </w:r>
      <w:r>
        <w:rPr>
          <w:rFonts w:cs="Arial" w:ascii="Arial" w:hAnsi="Arial"/>
          <w:spacing w:val="-13"/>
          <w:sz w:val="22"/>
          <w:szCs w:val="22"/>
        </w:rPr>
        <w:t xml:space="preserve"> </w:t>
      </w:r>
      <w:r>
        <w:rPr>
          <w:rFonts w:cs="Arial" w:ascii="Arial" w:hAnsi="Arial"/>
          <w:spacing w:val="-2"/>
          <w:sz w:val="22"/>
          <w:szCs w:val="22"/>
        </w:rPr>
        <w:t>Darbus</w:t>
      </w:r>
      <w:r>
        <w:rPr>
          <w:rFonts w:cs="Arial" w:ascii="Arial" w:hAnsi="Arial"/>
          <w:spacing w:val="-13"/>
          <w:sz w:val="22"/>
          <w:szCs w:val="22"/>
        </w:rPr>
        <w:t xml:space="preserve"> </w:t>
      </w:r>
      <w:r>
        <w:rPr>
          <w:rFonts w:cs="Arial" w:ascii="Arial" w:hAnsi="Arial"/>
          <w:spacing w:val="-2"/>
          <w:sz w:val="22"/>
          <w:szCs w:val="22"/>
        </w:rPr>
        <w:t>iki</w:t>
      </w:r>
      <w:r>
        <w:rPr>
          <w:rFonts w:cs="Arial" w:ascii="Arial" w:hAnsi="Arial"/>
          <w:spacing w:val="-13"/>
          <w:sz w:val="22"/>
          <w:szCs w:val="22"/>
        </w:rPr>
        <w:t xml:space="preserve"> </w:t>
      </w:r>
      <w:r>
        <w:rPr>
          <w:rFonts w:cs="Arial" w:ascii="Arial" w:hAnsi="Arial"/>
          <w:spacing w:val="-2"/>
          <w:sz w:val="22"/>
          <w:szCs w:val="22"/>
        </w:rPr>
        <w:t>nustatytų</w:t>
      </w:r>
      <w:r>
        <w:rPr>
          <w:rFonts w:cs="Arial" w:ascii="Arial" w:hAnsi="Arial"/>
          <w:spacing w:val="-13"/>
          <w:sz w:val="22"/>
          <w:szCs w:val="22"/>
        </w:rPr>
        <w:t xml:space="preserve"> </w:t>
      </w:r>
      <w:r>
        <w:rPr>
          <w:rFonts w:cs="Arial" w:ascii="Arial" w:hAnsi="Arial"/>
          <w:spacing w:val="-2"/>
          <w:sz w:val="22"/>
          <w:szCs w:val="22"/>
        </w:rPr>
        <w:t>Darbų</w:t>
      </w:r>
      <w:r>
        <w:rPr>
          <w:rFonts w:cs="Arial" w:ascii="Arial" w:hAnsi="Arial"/>
          <w:spacing w:val="-13"/>
          <w:sz w:val="22"/>
          <w:szCs w:val="22"/>
        </w:rPr>
        <w:t xml:space="preserve"> </w:t>
      </w:r>
      <w:r>
        <w:rPr>
          <w:rFonts w:cs="Arial" w:ascii="Arial" w:hAnsi="Arial"/>
          <w:spacing w:val="-2"/>
          <w:sz w:val="22"/>
          <w:szCs w:val="22"/>
        </w:rPr>
        <w:t xml:space="preserve">defektų pašalinimo arba pašalinti trūkumus trečiųjų </w:t>
      </w:r>
      <w:r>
        <w:rPr>
          <w:rFonts w:cs="Arial" w:ascii="Arial" w:hAnsi="Arial"/>
          <w:sz w:val="22"/>
          <w:szCs w:val="22"/>
        </w:rPr>
        <w:t>asmenų pagalba Rangovo sąskaita.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Užsakovas turi teisę duoti nurodymus Rangovui ir reikalauti jų vykdymo, jei statybos eigoje pažeidžiami Techninėje specifikacijoje (2 priedas), Projekte ar Sutartyje nurodyti kokybės </w:t>
      </w:r>
      <w:r>
        <w:rPr>
          <w:rFonts w:cs="Arial" w:ascii="Arial" w:hAnsi="Arial"/>
          <w:spacing w:val="-2"/>
          <w:sz w:val="22"/>
          <w:szCs w:val="22"/>
        </w:rPr>
        <w:t>reikalavimai.</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turi teisę reikalauti, kad Rangovas savo sąskaita pašalintų Darbų defektus, atsiradusius per garantinį laikotarpį.</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perduoti Rangovui Statybvietę ir jos valdymo teisę ne vėliau kaip per 14 (keturiolika) kalendorinių dienų kai įsigaliojo Sutartis. Statybvietė yra perduodama Šalims pasirašant Statybvietės perdavimo-priėmimo aktą STR 1.06.01:2016 „Statybos darbai. Statinio statybos priežiūra“ nustatyta tvarka.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color w:val="auto"/>
          <w:spacing w:val="-2"/>
          <w:sz w:val="22"/>
          <w:szCs w:val="22"/>
        </w:rPr>
        <w:t>Užsakovas privalo paskirti Statinio statybos techninės priežiūros vadovą,</w:t>
      </w:r>
      <w:r>
        <w:rPr>
          <w:rFonts w:cs="Arial" w:ascii="Arial" w:hAnsi="Arial"/>
          <w:spacing w:val="-2"/>
          <w:sz w:val="22"/>
          <w:szCs w:val="22"/>
        </w:rPr>
        <w:t xml:space="preserve"> kuris vadovaudamasis STR </w:t>
      </w:r>
      <w:r>
        <w:rPr>
          <w:rFonts w:cs="Arial" w:ascii="Arial" w:hAnsi="Arial"/>
          <w:sz w:val="22"/>
          <w:szCs w:val="22"/>
        </w:rPr>
        <w:t>1.06.01:2016 „Statybos darbai. Statinio statybos priežiūra“ vykdys Darbų techninę priežiūrą. Užsakovas turi teisę Sutarties galiojimo metu keisti Statinio statybos techninės priežiūros vadovą arba pasitelkti dar kelis Statinio statybos techninės priežiūros vadovus, prieš tai pranešdamas Rangovui. Statinio statybos techninės priežiūros vadovu Užsakovas gali skirti savo atsakingą darbuotoją arba tam tikslui</w:t>
      </w:r>
      <w:r>
        <w:rPr>
          <w:rFonts w:cs="Arial" w:ascii="Arial" w:hAnsi="Arial"/>
          <w:spacing w:val="40"/>
          <w:sz w:val="22"/>
          <w:szCs w:val="22"/>
        </w:rPr>
        <w:t xml:space="preserve"> </w:t>
      </w:r>
      <w:r>
        <w:rPr>
          <w:rFonts w:cs="Arial" w:ascii="Arial" w:hAnsi="Arial"/>
          <w:sz w:val="22"/>
          <w:szCs w:val="22"/>
        </w:rPr>
        <w:t>samdyti kitą fizinį (pagal darbo sutartį) ar juridinį asmenį. Statinio statybos techninės priežiūros funkcijai atlikti negali būti paskirtas Rangovas, Subrangovas ar Rangovo personalas.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bendradarbiauti vykdant Darbus, teikti reikiamus pranešimus, paraiškas bei dalyvauti posėdžiuose. Užsakovas privalo apsaugoti ir užtikrinti, kad Rangovas nepatirtų nuostolių dėl šioje pastraipoje minimų dokumentų nebuvimo ar Užsakovo funkcijų nevykdymo.</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yra atsakingas už tai, kad jo personalas bendradarbiautų su Rangovu bei laikytųsi darbo saugos reikalavimų Statybvietėje. Užsakovo skiriamas asmuo, atsakingas už Sutarties vykdymą, Sutarties ir jos pakeitimų paskelbimą pagal VPĮ nuostatas, yra nurodytas 3.4 papunktyje.</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atlyginti nuostolius ir apsaugoti Rangovą, Rangovo personalą ir atitinkamus jų atstovus</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kompensacijų,</w:t>
      </w:r>
      <w:r>
        <w:rPr>
          <w:rFonts w:cs="Arial" w:ascii="Arial" w:hAnsi="Arial"/>
          <w:spacing w:val="-15"/>
          <w:sz w:val="22"/>
          <w:szCs w:val="22"/>
        </w:rPr>
        <w:t xml:space="preserve"> </w:t>
      </w:r>
      <w:r>
        <w:rPr>
          <w:rFonts w:cs="Arial" w:ascii="Arial" w:hAnsi="Arial"/>
          <w:sz w:val="22"/>
          <w:szCs w:val="22"/>
        </w:rPr>
        <w:t>nuostolių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išlaidų,</w:t>
      </w:r>
      <w:r>
        <w:rPr>
          <w:rFonts w:cs="Arial" w:ascii="Arial" w:hAnsi="Arial"/>
          <w:spacing w:val="-15"/>
          <w:sz w:val="22"/>
          <w:szCs w:val="22"/>
        </w:rPr>
        <w:t xml:space="preserve"> </w:t>
      </w:r>
      <w:r>
        <w:rPr>
          <w:rFonts w:cs="Arial" w:ascii="Arial" w:hAnsi="Arial"/>
          <w:sz w:val="22"/>
          <w:szCs w:val="22"/>
        </w:rPr>
        <w:t>susijusių</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kurio</w:t>
      </w:r>
      <w:r>
        <w:rPr>
          <w:rFonts w:cs="Arial" w:ascii="Arial" w:hAnsi="Arial"/>
          <w:spacing w:val="-15"/>
          <w:sz w:val="22"/>
          <w:szCs w:val="22"/>
        </w:rPr>
        <w:t xml:space="preserve"> </w:t>
      </w:r>
      <w:r>
        <w:rPr>
          <w:rFonts w:cs="Arial" w:ascii="Arial" w:hAnsi="Arial"/>
          <w:sz w:val="22"/>
          <w:szCs w:val="22"/>
        </w:rPr>
        <w:t>asmens</w:t>
      </w:r>
      <w:r>
        <w:rPr>
          <w:rFonts w:cs="Arial" w:ascii="Arial" w:hAnsi="Arial"/>
          <w:spacing w:val="-15"/>
          <w:sz w:val="22"/>
          <w:szCs w:val="22"/>
        </w:rPr>
        <w:t xml:space="preserve"> </w:t>
      </w:r>
      <w:r>
        <w:rPr>
          <w:rFonts w:cs="Arial" w:ascii="Arial" w:hAnsi="Arial"/>
          <w:sz w:val="22"/>
          <w:szCs w:val="22"/>
        </w:rPr>
        <w:t>sužalojimu, negalavimu, liga ar mirtimi kylančius arba atsiradusius dėl Užsakovo kaltės.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Užsakovo</w:t>
      </w:r>
      <w:r>
        <w:rPr>
          <w:rFonts w:cs="Arial" w:ascii="Arial" w:hAnsi="Arial"/>
          <w:spacing w:val="-7"/>
          <w:sz w:val="22"/>
          <w:szCs w:val="22"/>
        </w:rPr>
        <w:t xml:space="preserve"> </w:t>
      </w:r>
      <w:r>
        <w:rPr>
          <w:rFonts w:cs="Arial" w:ascii="Arial" w:hAnsi="Arial"/>
          <w:sz w:val="22"/>
          <w:szCs w:val="22"/>
        </w:rPr>
        <w:t>atsakomybei</w:t>
      </w:r>
      <w:r>
        <w:rPr>
          <w:rFonts w:cs="Arial" w:ascii="Arial" w:hAnsi="Arial"/>
          <w:spacing w:val="-4"/>
          <w:sz w:val="22"/>
          <w:szCs w:val="22"/>
        </w:rPr>
        <w:t xml:space="preserve"> </w:t>
      </w:r>
      <w:r>
        <w:rPr>
          <w:rFonts w:cs="Arial" w:ascii="Arial" w:hAnsi="Arial"/>
          <w:sz w:val="22"/>
          <w:szCs w:val="22"/>
        </w:rPr>
        <w:t>ir</w:t>
      </w:r>
      <w:r>
        <w:rPr>
          <w:rFonts w:cs="Arial" w:ascii="Arial" w:hAnsi="Arial"/>
          <w:spacing w:val="-5"/>
          <w:sz w:val="22"/>
          <w:szCs w:val="22"/>
        </w:rPr>
        <w:t xml:space="preserve"> </w:t>
      </w:r>
      <w:r>
        <w:rPr>
          <w:rFonts w:cs="Arial" w:ascii="Arial" w:hAnsi="Arial"/>
          <w:sz w:val="22"/>
          <w:szCs w:val="22"/>
        </w:rPr>
        <w:t>rizikai</w:t>
      </w:r>
      <w:r>
        <w:rPr>
          <w:rFonts w:cs="Arial" w:ascii="Arial" w:hAnsi="Arial"/>
          <w:spacing w:val="-4"/>
          <w:sz w:val="22"/>
          <w:szCs w:val="22"/>
        </w:rPr>
        <w:t xml:space="preserve"> </w:t>
      </w:r>
      <w:r>
        <w:rPr>
          <w:rFonts w:cs="Arial" w:ascii="Arial" w:hAnsi="Arial"/>
          <w:spacing w:val="-2"/>
          <w:sz w:val="22"/>
          <w:szCs w:val="22"/>
        </w:rPr>
        <w:t>priskiriama:</w:t>
      </w:r>
    </w:p>
    <w:p>
      <w:pPr>
        <w:pStyle w:val="ListParagraph"/>
        <w:widowControl w:val="false"/>
        <w:numPr>
          <w:ilvl w:val="2"/>
          <w:numId w:val="11"/>
        </w:numPr>
        <w:tabs>
          <w:tab w:val="clear" w:pos="720"/>
          <w:tab w:val="left" w:pos="1890" w:leader="none"/>
        </w:tabs>
        <w:spacing w:lineRule="auto" w:line="240" w:before="0" w:after="0"/>
        <w:ind w:hanging="0" w:left="1080" w:right="-18"/>
        <w:jc w:val="both"/>
        <w:rPr>
          <w:rFonts w:ascii="Arial" w:hAnsi="Arial" w:cs="Arial"/>
        </w:rPr>
      </w:pPr>
      <w:r>
        <w:rPr>
          <w:rFonts w:cs="Arial" w:ascii="Arial" w:hAnsi="Arial"/>
          <w:sz w:val="22"/>
          <w:szCs w:val="22"/>
        </w:rPr>
        <w:t>Užsakovo naudojimasis bet kuria Darbų dalimi iki Darbų perdavimo Užsakovui dienos,</w:t>
      </w:r>
      <w:r>
        <w:rPr>
          <w:rFonts w:cs="Arial" w:ascii="Arial" w:hAnsi="Arial"/>
          <w:spacing w:val="80"/>
          <w:sz w:val="22"/>
          <w:szCs w:val="22"/>
        </w:rPr>
        <w:t xml:space="preserve"> </w:t>
      </w:r>
      <w:r>
        <w:rPr>
          <w:rFonts w:cs="Arial" w:ascii="Arial" w:hAnsi="Arial"/>
          <w:sz w:val="22"/>
          <w:szCs w:val="22"/>
        </w:rPr>
        <w:t>išskyrus kaip gali būti numatyta pagal Sutartį;</w:t>
      </w:r>
    </w:p>
    <w:p>
      <w:pPr>
        <w:pStyle w:val="ListParagraph"/>
        <w:widowControl w:val="false"/>
        <w:numPr>
          <w:ilvl w:val="2"/>
          <w:numId w:val="11"/>
        </w:numPr>
        <w:tabs>
          <w:tab w:val="clear" w:pos="720"/>
          <w:tab w:val="left" w:pos="1890" w:leader="none"/>
        </w:tabs>
        <w:spacing w:lineRule="auto" w:line="240" w:before="0" w:after="0"/>
        <w:ind w:hanging="0" w:left="1080" w:right="-18"/>
        <w:jc w:val="both"/>
        <w:rPr>
          <w:rFonts w:ascii="Arial" w:hAnsi="Arial" w:cs="Arial"/>
        </w:rPr>
      </w:pPr>
      <w:r>
        <w:rPr>
          <w:rFonts w:cs="Arial" w:ascii="Arial" w:hAnsi="Arial"/>
          <w:sz w:val="22"/>
          <w:szCs w:val="22"/>
        </w:rPr>
        <w:t>klaidos,</w:t>
      </w:r>
      <w:r>
        <w:rPr>
          <w:rFonts w:cs="Arial" w:ascii="Arial" w:hAnsi="Arial"/>
          <w:spacing w:val="-3"/>
          <w:sz w:val="22"/>
          <w:szCs w:val="22"/>
        </w:rPr>
        <w:t xml:space="preserve"> </w:t>
      </w:r>
      <w:r>
        <w:rPr>
          <w:rFonts w:cs="Arial" w:ascii="Arial" w:hAnsi="Arial"/>
          <w:sz w:val="22"/>
          <w:szCs w:val="22"/>
        </w:rPr>
        <w:t>netikslumai</w:t>
      </w:r>
      <w:r>
        <w:rPr>
          <w:rFonts w:cs="Arial" w:ascii="Arial" w:hAnsi="Arial"/>
          <w:spacing w:val="-3"/>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trūkumai</w:t>
      </w:r>
      <w:r>
        <w:rPr>
          <w:rFonts w:cs="Arial" w:ascii="Arial" w:hAnsi="Arial"/>
          <w:spacing w:val="-3"/>
          <w:sz w:val="22"/>
          <w:szCs w:val="22"/>
        </w:rPr>
        <w:t xml:space="preserve"> </w:t>
      </w:r>
      <w:r>
        <w:rPr>
          <w:rFonts w:cs="Arial" w:ascii="Arial" w:hAnsi="Arial"/>
          <w:sz w:val="22"/>
          <w:szCs w:val="22"/>
        </w:rPr>
        <w:t>Projekte,</w:t>
      </w:r>
      <w:r>
        <w:rPr>
          <w:rFonts w:cs="Arial" w:ascii="Arial" w:hAnsi="Arial"/>
          <w:spacing w:val="-3"/>
          <w:sz w:val="22"/>
          <w:szCs w:val="22"/>
        </w:rPr>
        <w:t xml:space="preserve"> </w:t>
      </w:r>
      <w:r>
        <w:rPr>
          <w:rFonts w:cs="Arial" w:ascii="Arial" w:hAnsi="Arial"/>
          <w:sz w:val="22"/>
          <w:szCs w:val="22"/>
        </w:rPr>
        <w:t>kaip</w:t>
      </w:r>
      <w:r>
        <w:rPr>
          <w:rFonts w:cs="Arial" w:ascii="Arial" w:hAnsi="Arial"/>
          <w:spacing w:val="-3"/>
          <w:sz w:val="22"/>
          <w:szCs w:val="22"/>
        </w:rPr>
        <w:t xml:space="preserve"> </w:t>
      </w:r>
      <w:r>
        <w:rPr>
          <w:rFonts w:cs="Arial" w:ascii="Arial" w:hAnsi="Arial"/>
          <w:sz w:val="22"/>
          <w:szCs w:val="22"/>
        </w:rPr>
        <w:t>nustatyta</w:t>
      </w:r>
      <w:r>
        <w:rPr>
          <w:rFonts w:cs="Arial" w:ascii="Arial" w:hAnsi="Arial"/>
          <w:spacing w:val="-3"/>
          <w:sz w:val="22"/>
          <w:szCs w:val="22"/>
        </w:rPr>
        <w:t xml:space="preserve"> </w:t>
      </w:r>
      <w:r>
        <w:rPr>
          <w:rFonts w:cs="Arial" w:ascii="Arial" w:hAnsi="Arial"/>
          <w:sz w:val="22"/>
          <w:szCs w:val="22"/>
        </w:rPr>
        <w:t>1.22</w:t>
      </w:r>
      <w:r>
        <w:rPr>
          <w:rFonts w:cs="Arial" w:ascii="Arial" w:hAnsi="Arial"/>
          <w:spacing w:val="-2"/>
          <w:sz w:val="22"/>
          <w:szCs w:val="22"/>
        </w:rPr>
        <w:t xml:space="preserve"> papunktyje.</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9"/>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10"/>
          <w:sz w:val="22"/>
          <w:szCs w:val="22"/>
        </w:rPr>
        <w:t xml:space="preserve"> </w:t>
      </w:r>
      <w:r>
        <w:rPr>
          <w:rFonts w:cs="Arial" w:ascii="Arial" w:hAnsi="Arial"/>
          <w:sz w:val="22"/>
          <w:szCs w:val="22"/>
        </w:rPr>
        <w:t>nustatytomis</w:t>
      </w:r>
      <w:r>
        <w:rPr>
          <w:rFonts w:cs="Arial" w:ascii="Arial" w:hAnsi="Arial"/>
          <w:spacing w:val="-10"/>
          <w:sz w:val="22"/>
          <w:szCs w:val="22"/>
        </w:rPr>
        <w:t xml:space="preserve"> </w:t>
      </w:r>
      <w:r>
        <w:rPr>
          <w:rFonts w:cs="Arial" w:ascii="Arial" w:hAnsi="Arial"/>
          <w:sz w:val="22"/>
          <w:szCs w:val="22"/>
        </w:rPr>
        <w:t>sąlygomis</w:t>
      </w:r>
      <w:r>
        <w:rPr>
          <w:rFonts w:cs="Arial" w:ascii="Arial" w:hAnsi="Arial"/>
          <w:spacing w:val="-11"/>
          <w:sz w:val="22"/>
          <w:szCs w:val="22"/>
        </w:rPr>
        <w:t xml:space="preserve"> </w:t>
      </w:r>
      <w:r>
        <w:rPr>
          <w:rFonts w:cs="Arial" w:ascii="Arial" w:hAnsi="Arial"/>
          <w:sz w:val="22"/>
          <w:szCs w:val="22"/>
        </w:rPr>
        <w:t>priimti</w:t>
      </w:r>
      <w:r>
        <w:rPr>
          <w:rFonts w:cs="Arial" w:ascii="Arial" w:hAnsi="Arial"/>
          <w:spacing w:val="-10"/>
          <w:sz w:val="22"/>
          <w:szCs w:val="22"/>
        </w:rPr>
        <w:t xml:space="preserve"> </w:t>
      </w:r>
      <w:r>
        <w:rPr>
          <w:rFonts w:cs="Arial" w:ascii="Arial" w:hAnsi="Arial"/>
          <w:sz w:val="22"/>
          <w:szCs w:val="22"/>
        </w:rPr>
        <w:t>iš</w:t>
      </w:r>
      <w:r>
        <w:rPr>
          <w:rFonts w:cs="Arial" w:ascii="Arial" w:hAnsi="Arial"/>
          <w:spacing w:val="-12"/>
          <w:sz w:val="22"/>
          <w:szCs w:val="22"/>
        </w:rPr>
        <w:t xml:space="preserve"> </w:t>
      </w:r>
      <w:r>
        <w:rPr>
          <w:rFonts w:cs="Arial" w:ascii="Arial" w:hAnsi="Arial"/>
          <w:sz w:val="22"/>
          <w:szCs w:val="22"/>
        </w:rPr>
        <w:t>Rangovo</w:t>
      </w:r>
      <w:r>
        <w:rPr>
          <w:rFonts w:cs="Arial" w:ascii="Arial" w:hAnsi="Arial"/>
          <w:spacing w:val="-11"/>
          <w:sz w:val="22"/>
          <w:szCs w:val="22"/>
        </w:rPr>
        <w:t xml:space="preserve"> </w:t>
      </w:r>
      <w:r>
        <w:rPr>
          <w:rFonts w:cs="Arial" w:ascii="Arial" w:hAnsi="Arial"/>
          <w:sz w:val="22"/>
          <w:szCs w:val="22"/>
        </w:rPr>
        <w:t>tinkamai</w:t>
      </w:r>
      <w:r>
        <w:rPr>
          <w:rFonts w:cs="Arial" w:ascii="Arial" w:hAnsi="Arial"/>
          <w:spacing w:val="-11"/>
          <w:sz w:val="22"/>
          <w:szCs w:val="22"/>
        </w:rPr>
        <w:t xml:space="preserve"> </w:t>
      </w:r>
      <w:r>
        <w:rPr>
          <w:rFonts w:cs="Arial" w:ascii="Arial" w:hAnsi="Arial"/>
          <w:sz w:val="22"/>
          <w:szCs w:val="22"/>
        </w:rPr>
        <w:t xml:space="preserve">atliktus </w:t>
      </w:r>
      <w:r>
        <w:rPr>
          <w:rFonts w:cs="Arial" w:ascii="Arial" w:hAnsi="Arial"/>
          <w:spacing w:val="-2"/>
          <w:sz w:val="22"/>
          <w:szCs w:val="22"/>
        </w:rPr>
        <w:t>Darbus.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sumokėti Rangovui už tinkamai atliktus bei nustatyta tvarka priimtus Darbus Pirkimo sutartyje numatytais terminais ir tvarka.</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per 10 (dešimt) darbo dienų po rašytinio Rangovo prašymo gavimo pateikti pastarajam visus sutikimus, įgaliojimus ir (ar) kitus</w:t>
      </w:r>
      <w:r>
        <w:rPr>
          <w:rFonts w:cs="Arial" w:ascii="Arial" w:hAnsi="Arial"/>
          <w:spacing w:val="40"/>
          <w:sz w:val="22"/>
          <w:szCs w:val="22"/>
        </w:rPr>
        <w:t xml:space="preserve"> </w:t>
      </w:r>
      <w:r>
        <w:rPr>
          <w:rFonts w:cs="Arial" w:ascii="Arial" w:hAnsi="Arial"/>
          <w:sz w:val="22"/>
          <w:szCs w:val="22"/>
        </w:rPr>
        <w:t>reikalingus leidimus bei dokumentus, kad Rangovas galėtų veikti kaip Užsakovo įgaliotas asmuo visose kompetentingose institucijose ta apimtimi, kiek tai susiję su visais Darbais.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pateikti Darbams vykdyti reikalingus dokumentus, kuriuos pagal įstatymus ar kitus teisės aktus Užsakovas privalo pateikti Rangovui. Tuo atveju, jeigu Rangovui bus reikalingi kiti,</w:t>
      </w:r>
      <w:r>
        <w:rPr>
          <w:rFonts w:cs="Arial" w:ascii="Arial" w:hAnsi="Arial"/>
          <w:spacing w:val="-6"/>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nenurodyti</w:t>
      </w:r>
      <w:r>
        <w:rPr>
          <w:rFonts w:cs="Arial" w:ascii="Arial" w:hAnsi="Arial"/>
          <w:spacing w:val="-4"/>
          <w:sz w:val="22"/>
          <w:szCs w:val="22"/>
        </w:rPr>
        <w:t xml:space="preserve"> </w:t>
      </w:r>
      <w:r>
        <w:rPr>
          <w:rFonts w:cs="Arial" w:ascii="Arial" w:hAnsi="Arial"/>
          <w:sz w:val="22"/>
          <w:szCs w:val="22"/>
        </w:rPr>
        <w:t>dokumentai,</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įsipareigoja</w:t>
      </w:r>
      <w:r>
        <w:rPr>
          <w:rFonts w:cs="Arial" w:ascii="Arial" w:hAnsi="Arial"/>
          <w:spacing w:val="-4"/>
          <w:sz w:val="22"/>
          <w:szCs w:val="22"/>
        </w:rPr>
        <w:t xml:space="preserve"> </w:t>
      </w:r>
      <w:r>
        <w:rPr>
          <w:rFonts w:cs="Arial" w:ascii="Arial" w:hAnsi="Arial"/>
          <w:sz w:val="22"/>
          <w:szCs w:val="22"/>
        </w:rPr>
        <w:t>apie</w:t>
      </w:r>
      <w:r>
        <w:rPr>
          <w:rFonts w:cs="Arial" w:ascii="Arial" w:hAnsi="Arial"/>
          <w:spacing w:val="-5"/>
          <w:sz w:val="22"/>
          <w:szCs w:val="22"/>
        </w:rPr>
        <w:t xml:space="preserve"> </w:t>
      </w:r>
      <w:r>
        <w:rPr>
          <w:rFonts w:cs="Arial" w:ascii="Arial" w:hAnsi="Arial"/>
          <w:sz w:val="22"/>
          <w:szCs w:val="22"/>
        </w:rPr>
        <w:t>tai</w:t>
      </w:r>
      <w:r>
        <w:rPr>
          <w:rFonts w:cs="Arial" w:ascii="Arial" w:hAnsi="Arial"/>
          <w:spacing w:val="-5"/>
          <w:sz w:val="22"/>
          <w:szCs w:val="22"/>
        </w:rPr>
        <w:t xml:space="preserve"> </w:t>
      </w:r>
      <w:r>
        <w:rPr>
          <w:rFonts w:cs="Arial" w:ascii="Arial" w:hAnsi="Arial"/>
          <w:sz w:val="22"/>
          <w:szCs w:val="22"/>
        </w:rPr>
        <w:t>įspėti</w:t>
      </w:r>
      <w:r>
        <w:rPr>
          <w:rFonts w:cs="Arial" w:ascii="Arial" w:hAnsi="Arial"/>
          <w:spacing w:val="-5"/>
          <w:sz w:val="22"/>
          <w:szCs w:val="22"/>
        </w:rPr>
        <w:t xml:space="preserve"> </w:t>
      </w:r>
      <w:r>
        <w:rPr>
          <w:rFonts w:cs="Arial" w:ascii="Arial" w:hAnsi="Arial"/>
          <w:sz w:val="22"/>
          <w:szCs w:val="22"/>
        </w:rPr>
        <w:t>Užsakovą</w:t>
      </w:r>
      <w:r>
        <w:rPr>
          <w:rFonts w:cs="Arial" w:ascii="Arial" w:hAnsi="Arial"/>
          <w:spacing w:val="-6"/>
          <w:sz w:val="22"/>
          <w:szCs w:val="22"/>
        </w:rPr>
        <w:t xml:space="preserve"> </w:t>
      </w:r>
      <w:r>
        <w:rPr>
          <w:rFonts w:cs="Arial" w:ascii="Arial" w:hAnsi="Arial"/>
          <w:sz w:val="22"/>
          <w:szCs w:val="22"/>
        </w:rPr>
        <w:t>ne</w:t>
      </w:r>
      <w:r>
        <w:rPr>
          <w:rFonts w:cs="Arial" w:ascii="Arial" w:hAnsi="Arial"/>
          <w:spacing w:val="-5"/>
          <w:sz w:val="22"/>
          <w:szCs w:val="22"/>
        </w:rPr>
        <w:t xml:space="preserve"> </w:t>
      </w:r>
      <w:r>
        <w:rPr>
          <w:rFonts w:cs="Arial" w:ascii="Arial" w:hAnsi="Arial"/>
          <w:sz w:val="22"/>
          <w:szCs w:val="22"/>
        </w:rPr>
        <w:t>vėliau</w:t>
      </w:r>
      <w:r>
        <w:rPr>
          <w:rFonts w:cs="Arial" w:ascii="Arial" w:hAnsi="Arial"/>
          <w:spacing w:val="-6"/>
          <w:sz w:val="22"/>
          <w:szCs w:val="22"/>
        </w:rPr>
        <w:t xml:space="preserve"> </w:t>
      </w:r>
      <w:r>
        <w:rPr>
          <w:rFonts w:cs="Arial" w:ascii="Arial" w:hAnsi="Arial"/>
          <w:sz w:val="22"/>
          <w:szCs w:val="22"/>
        </w:rPr>
        <w:t>kaip</w:t>
      </w:r>
      <w:r>
        <w:rPr>
          <w:rFonts w:cs="Arial" w:ascii="Arial" w:hAnsi="Arial"/>
          <w:spacing w:val="-6"/>
          <w:sz w:val="22"/>
          <w:szCs w:val="22"/>
        </w:rPr>
        <w:t xml:space="preserve"> </w:t>
      </w:r>
      <w:r>
        <w:rPr>
          <w:rFonts w:cs="Arial" w:ascii="Arial" w:hAnsi="Arial"/>
          <w:sz w:val="22"/>
          <w:szCs w:val="22"/>
        </w:rPr>
        <w:t>prieš</w:t>
      </w:r>
      <w:r>
        <w:rPr>
          <w:rFonts w:cs="Arial" w:ascii="Arial" w:hAnsi="Arial"/>
          <w:spacing w:val="-6"/>
          <w:sz w:val="22"/>
          <w:szCs w:val="22"/>
        </w:rPr>
        <w:t xml:space="preserve"> </w:t>
      </w:r>
      <w:r>
        <w:rPr>
          <w:rFonts w:cs="Arial" w:ascii="Arial" w:hAnsi="Arial"/>
          <w:sz w:val="22"/>
          <w:szCs w:val="22"/>
        </w:rPr>
        <w:t>5 (penkias) darbo dienas, raštu nurodydamas konkrečiai kokių dokumentų jam reikia ir kokia forma jie turėtų būti pateikti.</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privalo užtikrinti Rangovui galimybę laisvai patekti į</w:t>
      </w:r>
      <w:r>
        <w:rPr>
          <w:rFonts w:cs="Arial" w:ascii="Arial" w:hAnsi="Arial"/>
          <w:spacing w:val="-2"/>
          <w:sz w:val="22"/>
          <w:szCs w:val="22"/>
        </w:rPr>
        <w:t xml:space="preserve"> </w:t>
      </w:r>
      <w:r>
        <w:rPr>
          <w:rFonts w:cs="Arial" w:ascii="Arial" w:hAnsi="Arial"/>
          <w:sz w:val="22"/>
          <w:szCs w:val="22"/>
        </w:rPr>
        <w:t>Darbų atlikimo vietą iki Sutarties galiojimo pabaigos.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privalo nedelsiant spręsti tarp Rangovo ir objekto, kuriame atliekami Darbai, savininkų bei naudotojų kylančias problemas, klausimus.</w:t>
      </w:r>
    </w:p>
    <w:p>
      <w:pPr>
        <w:pStyle w:val="ListParagraph"/>
        <w:widowControl w:val="false"/>
        <w:numPr>
          <w:ilvl w:val="1"/>
          <w:numId w:val="11"/>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 turi per 3 (tris) darbo dienas nuo informacijos apie Rangovo pasitelktus (pakeistus) subrangovus</w:t>
      </w:r>
      <w:r>
        <w:rPr>
          <w:rFonts w:cs="Arial" w:ascii="Arial" w:hAnsi="Arial"/>
          <w:spacing w:val="-4"/>
          <w:sz w:val="22"/>
          <w:szCs w:val="22"/>
        </w:rPr>
        <w:t xml:space="preserve"> </w:t>
      </w:r>
      <w:r>
        <w:rPr>
          <w:rFonts w:cs="Arial" w:ascii="Arial" w:hAnsi="Arial"/>
          <w:sz w:val="22"/>
          <w:szCs w:val="22"/>
        </w:rPr>
        <w:t>gavimo</w:t>
      </w:r>
      <w:r>
        <w:rPr>
          <w:rFonts w:cs="Arial" w:ascii="Arial" w:hAnsi="Arial"/>
          <w:spacing w:val="-6"/>
          <w:sz w:val="22"/>
          <w:szCs w:val="22"/>
        </w:rPr>
        <w:t xml:space="preserve"> </w:t>
      </w:r>
      <w:r>
        <w:rPr>
          <w:rFonts w:cs="Arial" w:ascii="Arial" w:hAnsi="Arial"/>
          <w:sz w:val="22"/>
          <w:szCs w:val="22"/>
        </w:rPr>
        <w:t>dienos</w:t>
      </w:r>
      <w:r>
        <w:rPr>
          <w:rFonts w:cs="Arial" w:ascii="Arial" w:hAnsi="Arial"/>
          <w:spacing w:val="-5"/>
          <w:sz w:val="22"/>
          <w:szCs w:val="22"/>
        </w:rPr>
        <w:t xml:space="preserve"> </w:t>
      </w:r>
      <w:r>
        <w:rPr>
          <w:rFonts w:cs="Arial" w:ascii="Arial" w:hAnsi="Arial"/>
          <w:sz w:val="22"/>
          <w:szCs w:val="22"/>
        </w:rPr>
        <w:t>raštu</w:t>
      </w:r>
      <w:r>
        <w:rPr>
          <w:rFonts w:cs="Arial" w:ascii="Arial" w:hAnsi="Arial"/>
          <w:spacing w:val="-6"/>
          <w:sz w:val="22"/>
          <w:szCs w:val="22"/>
        </w:rPr>
        <w:t xml:space="preserve"> </w:t>
      </w:r>
      <w:r>
        <w:rPr>
          <w:rFonts w:cs="Arial" w:ascii="Arial" w:hAnsi="Arial"/>
          <w:sz w:val="22"/>
          <w:szCs w:val="22"/>
        </w:rPr>
        <w:t>informuoti</w:t>
      </w:r>
      <w:r>
        <w:rPr>
          <w:rFonts w:cs="Arial" w:ascii="Arial" w:hAnsi="Arial"/>
          <w:spacing w:val="-3"/>
          <w:sz w:val="22"/>
          <w:szCs w:val="22"/>
        </w:rPr>
        <w:t xml:space="preserve"> </w:t>
      </w:r>
      <w:r>
        <w:rPr>
          <w:rFonts w:cs="Arial" w:ascii="Arial" w:hAnsi="Arial"/>
          <w:sz w:val="22"/>
          <w:szCs w:val="22"/>
        </w:rPr>
        <w:t>šiuos</w:t>
      </w:r>
      <w:r>
        <w:rPr>
          <w:rFonts w:cs="Arial" w:ascii="Arial" w:hAnsi="Arial"/>
          <w:spacing w:val="-5"/>
          <w:sz w:val="22"/>
          <w:szCs w:val="22"/>
        </w:rPr>
        <w:t xml:space="preserve"> </w:t>
      </w:r>
      <w:r>
        <w:rPr>
          <w:rFonts w:cs="Arial" w:ascii="Arial" w:hAnsi="Arial"/>
          <w:sz w:val="22"/>
          <w:szCs w:val="22"/>
        </w:rPr>
        <w:t>subrangovus</w:t>
      </w:r>
      <w:r>
        <w:rPr>
          <w:rFonts w:cs="Arial" w:ascii="Arial" w:hAnsi="Arial"/>
          <w:spacing w:val="-4"/>
          <w:sz w:val="22"/>
          <w:szCs w:val="22"/>
        </w:rPr>
        <w:t xml:space="preserve"> </w:t>
      </w:r>
      <w:r>
        <w:rPr>
          <w:rFonts w:cs="Arial" w:ascii="Arial" w:hAnsi="Arial"/>
          <w:sz w:val="22"/>
          <w:szCs w:val="22"/>
        </w:rPr>
        <w:t>dėl</w:t>
      </w:r>
      <w:r>
        <w:rPr>
          <w:rFonts w:cs="Arial" w:ascii="Arial" w:hAnsi="Arial"/>
          <w:spacing w:val="-5"/>
          <w:sz w:val="22"/>
          <w:szCs w:val="22"/>
        </w:rPr>
        <w:t xml:space="preserve"> </w:t>
      </w:r>
      <w:r>
        <w:rPr>
          <w:rFonts w:cs="Arial" w:ascii="Arial" w:hAnsi="Arial"/>
          <w:sz w:val="22"/>
          <w:szCs w:val="22"/>
        </w:rPr>
        <w:t>galimybės</w:t>
      </w:r>
      <w:r>
        <w:rPr>
          <w:rFonts w:cs="Arial" w:ascii="Arial" w:hAnsi="Arial"/>
          <w:spacing w:val="-5"/>
          <w:sz w:val="22"/>
          <w:szCs w:val="22"/>
        </w:rPr>
        <w:t xml:space="preserve"> </w:t>
      </w:r>
      <w:r>
        <w:rPr>
          <w:rFonts w:cs="Arial" w:ascii="Arial" w:hAnsi="Arial"/>
          <w:sz w:val="22"/>
          <w:szCs w:val="22"/>
        </w:rPr>
        <w:t>tiesiogiai</w:t>
      </w:r>
      <w:r>
        <w:rPr>
          <w:rFonts w:cs="Arial" w:ascii="Arial" w:hAnsi="Arial"/>
          <w:spacing w:val="-3"/>
          <w:sz w:val="22"/>
          <w:szCs w:val="22"/>
        </w:rPr>
        <w:t xml:space="preserve"> </w:t>
      </w:r>
      <w:r>
        <w:rPr>
          <w:rFonts w:cs="Arial" w:ascii="Arial" w:hAnsi="Arial"/>
          <w:sz w:val="22"/>
          <w:szCs w:val="22"/>
        </w:rPr>
        <w:t>atsiskaityti su jais.</w:t>
      </w:r>
    </w:p>
    <w:p>
      <w:pPr>
        <w:pStyle w:val="ListParagraph"/>
        <w:tabs>
          <w:tab w:val="clear" w:pos="720"/>
          <w:tab w:val="left" w:pos="2886" w:leader="none"/>
        </w:tabs>
        <w:spacing w:lineRule="auto" w:line="240" w:before="0" w:after="0"/>
        <w:ind w:hanging="0" w:left="0" w:right="-18"/>
        <w:jc w:val="both"/>
        <w:rPr>
          <w:rFonts w:ascii="Arial" w:hAnsi="Arial" w:cs="Arial"/>
          <w:b/>
          <w:sz w:val="22"/>
          <w:szCs w:val="22"/>
        </w:rPr>
      </w:pPr>
      <w:r>
        <w:rPr>
          <w:rFonts w:cs="Arial" w:ascii="Arial" w:hAnsi="Arial"/>
          <w:b/>
          <w:sz w:val="22"/>
          <w:szCs w:val="22"/>
        </w:rPr>
      </w:r>
    </w:p>
    <w:p>
      <w:pPr>
        <w:pStyle w:val="ListParagraph"/>
        <w:widowControl w:val="false"/>
        <w:tabs>
          <w:tab w:val="clear" w:pos="720"/>
          <w:tab w:val="left" w:pos="9951" w:leader="none"/>
        </w:tabs>
        <w:spacing w:lineRule="auto" w:line="240" w:before="0" w:after="0"/>
        <w:ind w:hanging="0" w:left="360" w:right="-18"/>
        <w:jc w:val="center"/>
        <w:rPr>
          <w:rFonts w:ascii="Arial" w:hAnsi="Arial" w:cs="Arial"/>
        </w:rPr>
      </w:pPr>
      <w:r>
        <w:rPr>
          <w:rFonts w:cs="Arial" w:ascii="Arial" w:hAnsi="Arial"/>
          <w:b/>
          <w:sz w:val="22"/>
          <w:szCs w:val="22"/>
        </w:rPr>
        <w:t>5. RANGOVO</w:t>
      </w:r>
      <w:r>
        <w:rPr>
          <w:rFonts w:cs="Arial" w:ascii="Arial" w:hAnsi="Arial"/>
          <w:b/>
          <w:spacing w:val="-8"/>
          <w:sz w:val="22"/>
          <w:szCs w:val="22"/>
        </w:rPr>
        <w:t xml:space="preserve"> </w:t>
      </w:r>
      <w:r>
        <w:rPr>
          <w:rFonts w:cs="Arial" w:ascii="Arial" w:hAnsi="Arial"/>
          <w:b/>
          <w:sz w:val="22"/>
          <w:szCs w:val="22"/>
        </w:rPr>
        <w:t>TEISĖS,</w:t>
      </w:r>
      <w:r>
        <w:rPr>
          <w:rFonts w:cs="Arial" w:ascii="Arial" w:hAnsi="Arial"/>
          <w:b/>
          <w:spacing w:val="-4"/>
          <w:sz w:val="22"/>
          <w:szCs w:val="22"/>
        </w:rPr>
        <w:t xml:space="preserve"> </w:t>
      </w:r>
      <w:r>
        <w:rPr>
          <w:rFonts w:cs="Arial" w:ascii="Arial" w:hAnsi="Arial"/>
          <w:b/>
          <w:sz w:val="22"/>
          <w:szCs w:val="22"/>
        </w:rPr>
        <w:t>PAREIGOS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ATSAKOMYBĖ</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naudotis Lietuvos Respublikos statybos įstatymo, statybos techniniuose reglamentuose ir kituose Lietuvos Respublikos įstatymuose numatytomis Rangovo teisėmis.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turi teisę pasitelkti </w:t>
      </w:r>
      <w:r>
        <w:rPr>
          <w:rFonts w:cs="Arial" w:ascii="Arial" w:hAnsi="Arial"/>
          <w:bCs/>
          <w:sz w:val="22"/>
          <w:szCs w:val="22"/>
        </w:rPr>
        <w:t>Sutarties vykdymui ūkio subjektus, kurių pajėgumais rėmėsi kvalifikacijai</w:t>
      </w:r>
      <w:r>
        <w:rPr>
          <w:rFonts w:cs="Arial" w:ascii="Arial" w:hAnsi="Arial"/>
          <w:bCs/>
          <w:spacing w:val="-8"/>
          <w:sz w:val="22"/>
          <w:szCs w:val="22"/>
        </w:rPr>
        <w:t xml:space="preserve"> </w:t>
      </w:r>
      <w:r>
        <w:rPr>
          <w:rFonts w:cs="Arial" w:ascii="Arial" w:hAnsi="Arial"/>
          <w:bCs/>
          <w:sz w:val="22"/>
          <w:szCs w:val="22"/>
        </w:rPr>
        <w:t>atitikti:</w:t>
      </w:r>
      <w:r>
        <w:rPr>
          <w:rFonts w:cs="Arial" w:ascii="Arial" w:hAnsi="Arial"/>
          <w:bCs/>
          <w:spacing w:val="-9"/>
          <w:sz w:val="22"/>
          <w:szCs w:val="22"/>
        </w:rPr>
        <w:t xml:space="preserve"> ____________________________</w:t>
      </w:r>
      <w:r>
        <w:rPr>
          <w:rFonts w:cs="Arial" w:ascii="Arial" w:hAnsi="Arial"/>
          <w:bCs/>
          <w:sz w:val="22"/>
          <w:szCs w:val="22"/>
        </w:rPr>
        <w:t>,</w:t>
      </w:r>
      <w:r>
        <w:rPr>
          <w:rFonts w:cs="Arial" w:ascii="Arial" w:hAnsi="Arial"/>
          <w:bCs/>
          <w:spacing w:val="-10"/>
          <w:sz w:val="22"/>
          <w:szCs w:val="22"/>
        </w:rPr>
        <w:t xml:space="preserve"> </w:t>
      </w:r>
      <w:r>
        <w:rPr>
          <w:rFonts w:cs="Arial" w:ascii="Arial" w:hAnsi="Arial"/>
          <w:bCs/>
          <w:sz w:val="22"/>
          <w:szCs w:val="22"/>
        </w:rPr>
        <w:t>bei</w:t>
      </w:r>
      <w:r>
        <w:rPr>
          <w:rFonts w:cs="Arial" w:ascii="Arial" w:hAnsi="Arial"/>
          <w:bCs/>
          <w:spacing w:val="-10"/>
          <w:sz w:val="22"/>
          <w:szCs w:val="22"/>
        </w:rPr>
        <w:t xml:space="preserve"> </w:t>
      </w:r>
      <w:r>
        <w:rPr>
          <w:rFonts w:cs="Arial" w:ascii="Arial" w:hAnsi="Arial"/>
          <w:bCs/>
          <w:sz w:val="22"/>
          <w:szCs w:val="22"/>
        </w:rPr>
        <w:t>kitus</w:t>
      </w:r>
      <w:r>
        <w:rPr>
          <w:rFonts w:cs="Arial" w:ascii="Arial" w:hAnsi="Arial"/>
          <w:bCs/>
          <w:spacing w:val="-10"/>
          <w:sz w:val="22"/>
          <w:szCs w:val="22"/>
        </w:rPr>
        <w:t xml:space="preserve"> </w:t>
      </w:r>
      <w:r>
        <w:rPr>
          <w:rFonts w:cs="Arial" w:ascii="Arial" w:hAnsi="Arial"/>
          <w:bCs/>
          <w:sz w:val="22"/>
          <w:szCs w:val="22"/>
        </w:rPr>
        <w:t>iki</w:t>
      </w:r>
      <w:r>
        <w:rPr>
          <w:rFonts w:cs="Arial" w:ascii="Arial" w:hAnsi="Arial"/>
          <w:bCs/>
          <w:spacing w:val="-10"/>
          <w:sz w:val="22"/>
          <w:szCs w:val="22"/>
        </w:rPr>
        <w:t xml:space="preserve"> </w:t>
      </w:r>
      <w:r>
        <w:rPr>
          <w:rFonts w:cs="Arial" w:ascii="Arial" w:hAnsi="Arial"/>
          <w:bCs/>
          <w:sz w:val="22"/>
          <w:szCs w:val="22"/>
        </w:rPr>
        <w:t>Sutarties</w:t>
      </w:r>
      <w:r>
        <w:rPr>
          <w:rFonts w:cs="Arial" w:ascii="Arial" w:hAnsi="Arial"/>
          <w:bCs/>
          <w:spacing w:val="-10"/>
          <w:sz w:val="22"/>
          <w:szCs w:val="22"/>
        </w:rPr>
        <w:t xml:space="preserve"> </w:t>
      </w:r>
      <w:r>
        <w:rPr>
          <w:rFonts w:cs="Arial" w:ascii="Arial" w:hAnsi="Arial"/>
          <w:bCs/>
          <w:sz w:val="22"/>
          <w:szCs w:val="22"/>
        </w:rPr>
        <w:t>sudarymo</w:t>
      </w:r>
      <w:r>
        <w:rPr>
          <w:rFonts w:cs="Arial" w:ascii="Arial" w:hAnsi="Arial"/>
          <w:bCs/>
          <w:spacing w:val="-10"/>
          <w:sz w:val="22"/>
          <w:szCs w:val="22"/>
        </w:rPr>
        <w:t xml:space="preserve"> </w:t>
      </w:r>
      <w:r>
        <w:rPr>
          <w:rFonts w:cs="Arial" w:ascii="Arial" w:hAnsi="Arial"/>
          <w:bCs/>
          <w:sz w:val="22"/>
          <w:szCs w:val="22"/>
        </w:rPr>
        <w:t>Rangovui</w:t>
      </w:r>
      <w:r>
        <w:rPr>
          <w:rFonts w:cs="Arial" w:ascii="Arial" w:hAnsi="Arial"/>
          <w:bCs/>
          <w:spacing w:val="-9"/>
          <w:sz w:val="22"/>
          <w:szCs w:val="22"/>
        </w:rPr>
        <w:t xml:space="preserve"> </w:t>
      </w:r>
      <w:r>
        <w:rPr>
          <w:rFonts w:cs="Arial" w:ascii="Arial" w:hAnsi="Arial"/>
          <w:bCs/>
          <w:sz w:val="22"/>
          <w:szCs w:val="22"/>
        </w:rPr>
        <w:t>žinomus</w:t>
      </w:r>
      <w:r>
        <w:rPr>
          <w:rFonts w:cs="Arial" w:ascii="Arial" w:hAnsi="Arial"/>
          <w:bCs/>
          <w:spacing w:val="-10"/>
          <w:sz w:val="22"/>
          <w:szCs w:val="22"/>
        </w:rPr>
        <w:t xml:space="preserve"> </w:t>
      </w:r>
      <w:r>
        <w:rPr>
          <w:rFonts w:cs="Arial" w:ascii="Arial" w:hAnsi="Arial"/>
          <w:bCs/>
          <w:sz w:val="22"/>
          <w:szCs w:val="22"/>
        </w:rPr>
        <w:t xml:space="preserve">subrangovus: </w:t>
      </w:r>
      <w:r>
        <w:rPr>
          <w:rFonts w:cs="Arial" w:ascii="Arial" w:hAnsi="Arial"/>
          <w:bCs/>
          <w:i/>
          <w:spacing w:val="-2"/>
          <w:sz w:val="22"/>
          <w:szCs w:val="22"/>
        </w:rPr>
        <w:t>________________________</w:t>
      </w:r>
      <w:r>
        <w:rPr>
          <w:rFonts w:cs="Arial" w:ascii="Arial" w:hAnsi="Arial"/>
          <w:bCs/>
          <w:spacing w:val="-2"/>
          <w:sz w:val="22"/>
          <w:szCs w:val="22"/>
        </w:rPr>
        <w:t>.</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įsipareigoja informuoti apie 5.2 papunktyje nurodytos informacijos pasikeitimus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w:t>
      </w:r>
      <w:r>
        <w:rPr>
          <w:rFonts w:cs="Arial" w:ascii="Arial" w:hAnsi="Arial"/>
          <w:spacing w:val="-6"/>
          <w:sz w:val="22"/>
          <w:szCs w:val="22"/>
        </w:rPr>
        <w:t xml:space="preserve"> </w:t>
      </w:r>
      <w:r>
        <w:rPr>
          <w:rFonts w:cs="Arial" w:ascii="Arial" w:hAnsi="Arial"/>
          <w:sz w:val="22"/>
          <w:szCs w:val="22"/>
        </w:rPr>
        <w:t>subrangovui,</w:t>
      </w:r>
      <w:r>
        <w:rPr>
          <w:rFonts w:cs="Arial" w:ascii="Arial" w:hAnsi="Arial"/>
          <w:spacing w:val="-7"/>
          <w:sz w:val="22"/>
          <w:szCs w:val="22"/>
        </w:rPr>
        <w:t xml:space="preserve"> </w:t>
      </w:r>
      <w:r>
        <w:rPr>
          <w:rFonts w:cs="Arial" w:ascii="Arial" w:hAnsi="Arial"/>
          <w:sz w:val="22"/>
          <w:szCs w:val="22"/>
        </w:rPr>
        <w:t>papildomų</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naujų</w:t>
      </w:r>
      <w:r>
        <w:rPr>
          <w:rFonts w:cs="Arial" w:ascii="Arial" w:hAnsi="Arial"/>
          <w:spacing w:val="-7"/>
          <w:sz w:val="22"/>
          <w:szCs w:val="22"/>
        </w:rPr>
        <w:t xml:space="preserve"> </w:t>
      </w:r>
      <w:r>
        <w:rPr>
          <w:rFonts w:cs="Arial" w:ascii="Arial" w:hAnsi="Arial"/>
          <w:sz w:val="22"/>
          <w:szCs w:val="22"/>
        </w:rPr>
        <w:t>(tuo</w:t>
      </w:r>
      <w:r>
        <w:rPr>
          <w:rFonts w:cs="Arial" w:ascii="Arial" w:hAnsi="Arial"/>
          <w:spacing w:val="-7"/>
          <w:sz w:val="22"/>
          <w:szCs w:val="22"/>
        </w:rPr>
        <w:t xml:space="preserve"> </w:t>
      </w:r>
      <w:r>
        <w:rPr>
          <w:rFonts w:cs="Arial" w:ascii="Arial" w:hAnsi="Arial"/>
          <w:sz w:val="22"/>
          <w:szCs w:val="22"/>
        </w:rPr>
        <w:t>atveju</w:t>
      </w:r>
      <w:r>
        <w:rPr>
          <w:rFonts w:cs="Arial" w:ascii="Arial" w:hAnsi="Arial"/>
          <w:spacing w:val="-7"/>
          <w:sz w:val="22"/>
          <w:szCs w:val="22"/>
        </w:rPr>
        <w:t xml:space="preserve"> </w:t>
      </w:r>
      <w:r>
        <w:rPr>
          <w:rFonts w:cs="Arial" w:ascii="Arial" w:hAnsi="Arial"/>
          <w:sz w:val="22"/>
          <w:szCs w:val="22"/>
        </w:rPr>
        <w:t>kai</w:t>
      </w:r>
      <w:r>
        <w:rPr>
          <w:rFonts w:cs="Arial" w:ascii="Arial" w:hAnsi="Arial"/>
          <w:spacing w:val="-7"/>
          <w:sz w:val="22"/>
          <w:szCs w:val="22"/>
        </w:rPr>
        <w:t xml:space="preserve"> </w:t>
      </w:r>
      <w:r>
        <w:rPr>
          <w:rFonts w:cs="Arial" w:ascii="Arial" w:hAnsi="Arial"/>
          <w:sz w:val="22"/>
          <w:szCs w:val="22"/>
        </w:rPr>
        <w:t>teikiant</w:t>
      </w:r>
      <w:r>
        <w:rPr>
          <w:rFonts w:cs="Arial" w:ascii="Arial" w:hAnsi="Arial"/>
          <w:spacing w:val="-6"/>
          <w:sz w:val="22"/>
          <w:szCs w:val="22"/>
        </w:rPr>
        <w:t xml:space="preserve"> </w:t>
      </w:r>
      <w:r>
        <w:rPr>
          <w:rFonts w:cs="Arial" w:ascii="Arial" w:hAnsi="Arial"/>
          <w:sz w:val="22"/>
          <w:szCs w:val="22"/>
        </w:rPr>
        <w:t>pasiūlymą</w:t>
      </w:r>
      <w:r>
        <w:rPr>
          <w:rFonts w:cs="Arial" w:ascii="Arial" w:hAnsi="Arial"/>
          <w:spacing w:val="-7"/>
          <w:sz w:val="22"/>
          <w:szCs w:val="22"/>
        </w:rPr>
        <w:t xml:space="preserve"> </w:t>
      </w:r>
      <w:r>
        <w:rPr>
          <w:rFonts w:cs="Arial" w:ascii="Arial" w:hAnsi="Arial"/>
          <w:sz w:val="22"/>
          <w:szCs w:val="22"/>
        </w:rPr>
        <w:t>subrangovai</w:t>
      </w:r>
      <w:r>
        <w:rPr>
          <w:rFonts w:cs="Arial" w:ascii="Arial" w:hAnsi="Arial"/>
          <w:spacing w:val="-5"/>
          <w:sz w:val="22"/>
          <w:szCs w:val="22"/>
        </w:rPr>
        <w:t xml:space="preserve"> </w:t>
      </w:r>
      <w:r>
        <w:rPr>
          <w:rFonts w:cs="Arial" w:ascii="Arial" w:hAnsi="Arial"/>
          <w:sz w:val="22"/>
          <w:szCs w:val="22"/>
        </w:rPr>
        <w:t>nebuvo žinomi)</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pasitelkimas</w:t>
      </w:r>
      <w:r>
        <w:rPr>
          <w:rFonts w:cs="Arial" w:ascii="Arial" w:hAnsi="Arial"/>
          <w:spacing w:val="-8"/>
          <w:sz w:val="22"/>
          <w:szCs w:val="22"/>
        </w:rPr>
        <w:t xml:space="preserve"> </w:t>
      </w:r>
      <w:r>
        <w:rPr>
          <w:rFonts w:cs="Arial" w:ascii="Arial" w:hAnsi="Arial"/>
          <w:sz w:val="22"/>
          <w:szCs w:val="22"/>
        </w:rPr>
        <w:t>arba</w:t>
      </w:r>
      <w:r>
        <w:rPr>
          <w:rFonts w:cs="Arial" w:ascii="Arial" w:hAnsi="Arial"/>
          <w:spacing w:val="-8"/>
          <w:sz w:val="22"/>
          <w:szCs w:val="22"/>
        </w:rPr>
        <w:t xml:space="preserve"> </w:t>
      </w: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numatytų</w:t>
      </w:r>
      <w:r>
        <w:rPr>
          <w:rFonts w:cs="Arial" w:ascii="Arial" w:hAnsi="Arial"/>
          <w:spacing w:val="-9"/>
          <w:sz w:val="22"/>
          <w:szCs w:val="22"/>
        </w:rPr>
        <w:t xml:space="preserve"> </w:t>
      </w:r>
      <w:r>
        <w:rPr>
          <w:rFonts w:cs="Arial" w:ascii="Arial" w:hAnsi="Arial"/>
          <w:sz w:val="22"/>
          <w:szCs w:val="22"/>
        </w:rPr>
        <w:t>subrangovų</w:t>
      </w:r>
      <w:r>
        <w:rPr>
          <w:rFonts w:cs="Arial" w:ascii="Arial" w:hAnsi="Arial"/>
          <w:spacing w:val="-9"/>
          <w:sz w:val="22"/>
          <w:szCs w:val="22"/>
        </w:rPr>
        <w:t xml:space="preserve"> </w:t>
      </w:r>
      <w:r>
        <w:rPr>
          <w:rFonts w:cs="Arial" w:ascii="Arial" w:hAnsi="Arial"/>
          <w:sz w:val="22"/>
          <w:szCs w:val="22"/>
        </w:rPr>
        <w:t>atsisakymas</w:t>
      </w:r>
      <w:r>
        <w:rPr>
          <w:rFonts w:cs="Arial" w:ascii="Arial" w:hAnsi="Arial"/>
          <w:spacing w:val="-8"/>
          <w:sz w:val="22"/>
          <w:szCs w:val="22"/>
        </w:rPr>
        <w:t xml:space="preserve"> </w:t>
      </w:r>
      <w:r>
        <w:rPr>
          <w:rFonts w:cs="Arial" w:ascii="Arial" w:hAnsi="Arial"/>
          <w:sz w:val="22"/>
          <w:szCs w:val="22"/>
        </w:rPr>
        <w:t>galimas</w:t>
      </w:r>
      <w:r>
        <w:rPr>
          <w:rFonts w:cs="Arial" w:ascii="Arial" w:hAnsi="Arial"/>
          <w:spacing w:val="-9"/>
          <w:sz w:val="22"/>
          <w:szCs w:val="22"/>
        </w:rPr>
        <w:t xml:space="preserve"> </w:t>
      </w:r>
      <w:r>
        <w:rPr>
          <w:rFonts w:cs="Arial" w:ascii="Arial" w:hAnsi="Arial"/>
          <w:sz w:val="22"/>
          <w:szCs w:val="22"/>
        </w:rPr>
        <w:t>tik</w:t>
      </w:r>
      <w:r>
        <w:rPr>
          <w:rFonts w:cs="Arial" w:ascii="Arial" w:hAnsi="Arial"/>
          <w:spacing w:val="-9"/>
          <w:sz w:val="22"/>
          <w:szCs w:val="22"/>
        </w:rPr>
        <w:t xml:space="preserve"> </w:t>
      </w:r>
      <w:r>
        <w:rPr>
          <w:rFonts w:cs="Arial" w:ascii="Arial" w:hAnsi="Arial"/>
          <w:sz w:val="22"/>
          <w:szCs w:val="22"/>
        </w:rPr>
        <w:t>raštu apie tai informavus Užsakovą. Gavęs tokį pranešimą ir įvertinęs Rangovo siūlymą, Užsakovas, jei sutinka, kartu su Rangovu raštu įformina susitarimą dėl Subrangovo pakeitimo.</w:t>
      </w:r>
    </w:p>
    <w:p>
      <w:pPr>
        <w:pStyle w:val="Textbody"/>
        <w:spacing w:lineRule="auto" w:line="240" w:before="0" w:after="0"/>
        <w:ind w:hanging="0" w:left="720" w:right="-18"/>
        <w:rPr>
          <w:rFonts w:ascii="Arial" w:hAnsi="Arial" w:cs="Arial"/>
        </w:rPr>
      </w:pPr>
      <w:r>
        <w:rPr>
          <w:rFonts w:cs="Arial" w:ascii="Arial" w:hAnsi="Arial"/>
          <w:sz w:val="22"/>
          <w:szCs w:val="22"/>
        </w:rPr>
        <w:t>Jei</w:t>
      </w:r>
      <w:r>
        <w:rPr>
          <w:rFonts w:cs="Arial" w:ascii="Arial" w:hAnsi="Arial"/>
          <w:spacing w:val="-3"/>
          <w:sz w:val="22"/>
          <w:szCs w:val="22"/>
        </w:rPr>
        <w:t xml:space="preserve"> </w:t>
      </w:r>
      <w:r>
        <w:rPr>
          <w:rFonts w:cs="Arial" w:ascii="Arial" w:hAnsi="Arial"/>
          <w:sz w:val="22"/>
          <w:szCs w:val="22"/>
        </w:rPr>
        <w:t>pirkimo</w:t>
      </w:r>
      <w:r>
        <w:rPr>
          <w:rFonts w:cs="Arial" w:ascii="Arial" w:hAnsi="Arial"/>
          <w:spacing w:val="-3"/>
          <w:sz w:val="22"/>
          <w:szCs w:val="22"/>
        </w:rPr>
        <w:t xml:space="preserve"> </w:t>
      </w:r>
      <w:r>
        <w:rPr>
          <w:rFonts w:cs="Arial" w:ascii="Arial" w:hAnsi="Arial"/>
          <w:sz w:val="22"/>
          <w:szCs w:val="22"/>
        </w:rPr>
        <w:t>dokumentuose</w:t>
      </w:r>
      <w:r>
        <w:rPr>
          <w:rFonts w:cs="Arial" w:ascii="Arial" w:hAnsi="Arial"/>
          <w:spacing w:val="-1"/>
          <w:sz w:val="22"/>
          <w:szCs w:val="22"/>
        </w:rPr>
        <w:t xml:space="preserve"> </w:t>
      </w:r>
      <w:r>
        <w:rPr>
          <w:rFonts w:cs="Arial" w:ascii="Arial" w:hAnsi="Arial"/>
          <w:sz w:val="22"/>
          <w:szCs w:val="22"/>
        </w:rPr>
        <w:t>buvo</w:t>
      </w:r>
      <w:r>
        <w:rPr>
          <w:rFonts w:cs="Arial" w:ascii="Arial" w:hAnsi="Arial"/>
          <w:spacing w:val="-3"/>
          <w:sz w:val="22"/>
          <w:szCs w:val="22"/>
        </w:rPr>
        <w:t xml:space="preserve"> </w:t>
      </w:r>
      <w:r>
        <w:rPr>
          <w:rFonts w:cs="Arial" w:ascii="Arial" w:hAnsi="Arial"/>
          <w:sz w:val="22"/>
          <w:szCs w:val="22"/>
        </w:rPr>
        <w:t>nurodyti</w:t>
      </w:r>
      <w:r>
        <w:rPr>
          <w:rFonts w:cs="Arial" w:ascii="Arial" w:hAnsi="Arial"/>
          <w:spacing w:val="-2"/>
          <w:sz w:val="22"/>
          <w:szCs w:val="22"/>
        </w:rPr>
        <w:t xml:space="preserve"> </w:t>
      </w:r>
      <w:r>
        <w:rPr>
          <w:rFonts w:cs="Arial" w:ascii="Arial" w:hAnsi="Arial"/>
          <w:sz w:val="22"/>
          <w:szCs w:val="22"/>
        </w:rPr>
        <w:t>pašalinimo</w:t>
      </w:r>
      <w:r>
        <w:rPr>
          <w:rFonts w:cs="Arial" w:ascii="Arial" w:hAnsi="Arial"/>
          <w:spacing w:val="-3"/>
          <w:sz w:val="22"/>
          <w:szCs w:val="22"/>
        </w:rPr>
        <w:t xml:space="preserve"> </w:t>
      </w:r>
      <w:r>
        <w:rPr>
          <w:rFonts w:cs="Arial" w:ascii="Arial" w:hAnsi="Arial"/>
          <w:sz w:val="22"/>
          <w:szCs w:val="22"/>
        </w:rPr>
        <w:t>pagrindų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(arba)</w:t>
      </w:r>
      <w:r>
        <w:rPr>
          <w:rFonts w:cs="Arial" w:ascii="Arial" w:hAnsi="Arial"/>
          <w:spacing w:val="-3"/>
          <w:sz w:val="22"/>
          <w:szCs w:val="22"/>
        </w:rPr>
        <w:t xml:space="preserve"> </w:t>
      </w:r>
      <w:r>
        <w:rPr>
          <w:rFonts w:cs="Arial" w:ascii="Arial" w:hAnsi="Arial"/>
          <w:sz w:val="22"/>
          <w:szCs w:val="22"/>
        </w:rPr>
        <w:t>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pPr>
        <w:pStyle w:val="Textbody"/>
        <w:spacing w:lineRule="auto" w:line="240" w:before="0" w:after="0"/>
        <w:ind w:hanging="0" w:left="720" w:right="-18"/>
        <w:rPr>
          <w:rFonts w:ascii="Arial" w:hAnsi="Arial" w:cs="Arial"/>
        </w:rPr>
      </w:pPr>
      <w:r>
        <w:rPr>
          <w:rFonts w:cs="Arial" w:ascii="Arial" w:hAnsi="Arial"/>
          <w:sz w:val="22"/>
          <w:szCs w:val="22"/>
        </w:rPr>
        <w:t>Jeigu Rangovo (įskaitant ir Subrangovus) kvalifikacija dėl teisės verstis atitinkama veikla nebuvo tikrinama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tikrinama</w:t>
      </w:r>
      <w:r>
        <w:rPr>
          <w:rFonts w:cs="Arial" w:ascii="Arial" w:hAnsi="Arial"/>
          <w:spacing w:val="-6"/>
          <w:sz w:val="22"/>
          <w:szCs w:val="22"/>
        </w:rPr>
        <w:t xml:space="preserve"> </w:t>
      </w:r>
      <w:r>
        <w:rPr>
          <w:rFonts w:cs="Arial" w:ascii="Arial" w:hAnsi="Arial"/>
          <w:sz w:val="22"/>
          <w:szCs w:val="22"/>
        </w:rPr>
        <w:t>ne</w:t>
      </w:r>
      <w:r>
        <w:rPr>
          <w:rFonts w:cs="Arial" w:ascii="Arial" w:hAnsi="Arial"/>
          <w:spacing w:val="-8"/>
          <w:sz w:val="22"/>
          <w:szCs w:val="22"/>
        </w:rPr>
        <w:t xml:space="preserve"> </w:t>
      </w:r>
      <w:r>
        <w:rPr>
          <w:rFonts w:cs="Arial" w:ascii="Arial" w:hAnsi="Arial"/>
          <w:sz w:val="22"/>
          <w:szCs w:val="22"/>
        </w:rPr>
        <w:t>visa</w:t>
      </w:r>
      <w:r>
        <w:rPr>
          <w:rFonts w:cs="Arial" w:ascii="Arial" w:hAnsi="Arial"/>
          <w:spacing w:val="-7"/>
          <w:sz w:val="22"/>
          <w:szCs w:val="22"/>
        </w:rPr>
        <w:t xml:space="preserve"> </w:t>
      </w:r>
      <w:r>
        <w:rPr>
          <w:rFonts w:cs="Arial" w:ascii="Arial" w:hAnsi="Arial"/>
          <w:sz w:val="22"/>
          <w:szCs w:val="22"/>
        </w:rPr>
        <w:t>apimtimi,</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z w:val="22"/>
          <w:szCs w:val="22"/>
        </w:rPr>
        <w:t>įsipareigoja</w:t>
      </w:r>
      <w:r>
        <w:rPr>
          <w:rFonts w:cs="Arial" w:ascii="Arial" w:hAnsi="Arial"/>
          <w:spacing w:val="-6"/>
          <w:sz w:val="22"/>
          <w:szCs w:val="22"/>
        </w:rPr>
        <w:t xml:space="preserve"> </w:t>
      </w:r>
      <w:r>
        <w:rPr>
          <w:rFonts w:cs="Arial" w:ascii="Arial" w:hAnsi="Arial"/>
          <w:sz w:val="22"/>
          <w:szCs w:val="22"/>
        </w:rPr>
        <w:t>Užsakovui,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Sutartį</w:t>
      </w:r>
      <w:r>
        <w:rPr>
          <w:rFonts w:cs="Arial" w:ascii="Arial" w:hAnsi="Arial"/>
          <w:spacing w:val="-8"/>
          <w:sz w:val="22"/>
          <w:szCs w:val="22"/>
        </w:rPr>
        <w:t xml:space="preserve"> </w:t>
      </w:r>
      <w:r>
        <w:rPr>
          <w:rFonts w:cs="Arial" w:ascii="Arial" w:hAnsi="Arial"/>
          <w:sz w:val="22"/>
          <w:szCs w:val="22"/>
        </w:rPr>
        <w:t>vykdys</w:t>
      </w:r>
      <w:r>
        <w:rPr>
          <w:rFonts w:cs="Arial" w:ascii="Arial" w:hAnsi="Arial"/>
          <w:spacing w:val="-8"/>
          <w:sz w:val="22"/>
          <w:szCs w:val="22"/>
        </w:rPr>
        <w:t xml:space="preserve"> </w:t>
      </w:r>
      <w:r>
        <w:rPr>
          <w:rFonts w:cs="Arial" w:ascii="Arial" w:hAnsi="Arial"/>
          <w:sz w:val="22"/>
          <w:szCs w:val="22"/>
        </w:rPr>
        <w:t>tik tokią teisę turintys asmenys.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dalį Darbų perduodamas Subrangovams, yra atsakingas už Subrangovo, jo įgaliotų atstovų ir darbuotojų veiksmus arba neveikimą taip, kaip atsakytų už savo paties veiksmus ar </w:t>
      </w:r>
      <w:r>
        <w:rPr>
          <w:rFonts w:cs="Arial" w:ascii="Arial" w:hAnsi="Arial"/>
          <w:spacing w:val="-2"/>
          <w:sz w:val="22"/>
          <w:szCs w:val="22"/>
        </w:rPr>
        <w:t>neveikimą.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turi teisę gauti Užsakovo apmokėjimą už įvykdytus Darbus pagal Sutartyje nustatytas sąlygas ir tvarką.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tuo atveju, jeigu</w:t>
      </w:r>
      <w:r>
        <w:rPr>
          <w:rFonts w:cs="Arial" w:ascii="Arial" w:hAnsi="Arial"/>
          <w:spacing w:val="-1"/>
          <w:sz w:val="22"/>
          <w:szCs w:val="22"/>
        </w:rPr>
        <w:t xml:space="preserve"> </w:t>
      </w:r>
      <w:r>
        <w:rPr>
          <w:rFonts w:cs="Arial" w:ascii="Arial" w:hAnsi="Arial"/>
          <w:sz w:val="22"/>
          <w:szCs w:val="22"/>
        </w:rPr>
        <w:t>nėra galimybės atlikti Sutartyje numatytų Darbų pagal nustatytą Darbų atlikimo terminą, raštiškai apie tai informuoti Užsakovą, nurodant konkrečias priežastis bei Darbų atlikimo terminų pažeidimo pašalinimo priemones.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per 3 (tris) darbo dienas nuo Sutarties sudarymo dienos įsakymu ar kitu tvarkomuoju dokumentu, įstatymų nustatyta tvarka paskirti kvalifikuotą tvarkybos darbų vadovą (-</w:t>
      </w:r>
      <w:r>
        <w:rPr>
          <w:rFonts w:cs="Arial" w:ascii="Arial" w:hAnsi="Arial"/>
          <w:spacing w:val="-4"/>
          <w:sz w:val="22"/>
          <w:szCs w:val="22"/>
        </w:rPr>
        <w:t>us).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užtikrinti,</w:t>
      </w:r>
      <w:r>
        <w:rPr>
          <w:rFonts w:cs="Arial" w:ascii="Arial" w:hAnsi="Arial"/>
          <w:spacing w:val="-6"/>
          <w:sz w:val="22"/>
          <w:szCs w:val="22"/>
        </w:rPr>
        <w:t xml:space="preserve"> </w:t>
      </w:r>
      <w:r>
        <w:rPr>
          <w:rFonts w:cs="Arial" w:ascii="Arial" w:hAnsi="Arial"/>
          <w:sz w:val="22"/>
          <w:szCs w:val="22"/>
        </w:rPr>
        <w:t>kad</w:t>
      </w:r>
      <w:r>
        <w:rPr>
          <w:rFonts w:cs="Arial" w:ascii="Arial" w:hAnsi="Arial"/>
          <w:spacing w:val="-6"/>
          <w:sz w:val="22"/>
          <w:szCs w:val="22"/>
        </w:rPr>
        <w:t xml:space="preserve"> </w:t>
      </w:r>
      <w:r>
        <w:rPr>
          <w:rFonts w:cs="Arial" w:ascii="Arial" w:hAnsi="Arial"/>
          <w:sz w:val="22"/>
          <w:szCs w:val="22"/>
        </w:rPr>
        <w:t>jis</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bet</w:t>
      </w:r>
      <w:r>
        <w:rPr>
          <w:rFonts w:cs="Arial" w:ascii="Arial" w:hAnsi="Arial"/>
          <w:spacing w:val="-6"/>
          <w:sz w:val="22"/>
          <w:szCs w:val="22"/>
        </w:rPr>
        <w:t xml:space="preserve"> </w:t>
      </w:r>
      <w:r>
        <w:rPr>
          <w:rFonts w:cs="Arial" w:ascii="Arial" w:hAnsi="Arial"/>
          <w:sz w:val="22"/>
          <w:szCs w:val="22"/>
        </w:rPr>
        <w:t>kurie</w:t>
      </w:r>
      <w:r>
        <w:rPr>
          <w:rFonts w:cs="Arial" w:ascii="Arial" w:hAnsi="Arial"/>
          <w:spacing w:val="-6"/>
          <w:sz w:val="22"/>
          <w:szCs w:val="22"/>
        </w:rPr>
        <w:t xml:space="preserve"> </w:t>
      </w:r>
      <w:r>
        <w:rPr>
          <w:rFonts w:cs="Arial" w:ascii="Arial" w:hAnsi="Arial"/>
          <w:sz w:val="22"/>
          <w:szCs w:val="22"/>
        </w:rPr>
        <w:t>asmenys,</w:t>
      </w:r>
      <w:r>
        <w:rPr>
          <w:rFonts w:cs="Arial" w:ascii="Arial" w:hAnsi="Arial"/>
          <w:spacing w:val="-6"/>
          <w:sz w:val="22"/>
          <w:szCs w:val="22"/>
        </w:rPr>
        <w:t xml:space="preserve"> </w:t>
      </w:r>
      <w:r>
        <w:rPr>
          <w:rFonts w:cs="Arial" w:ascii="Arial" w:hAnsi="Arial"/>
          <w:sz w:val="22"/>
          <w:szCs w:val="22"/>
        </w:rPr>
        <w:t>veikiantys</w:t>
      </w:r>
      <w:r>
        <w:rPr>
          <w:rFonts w:cs="Arial" w:ascii="Arial" w:hAnsi="Arial"/>
          <w:spacing w:val="-6"/>
          <w:sz w:val="22"/>
          <w:szCs w:val="22"/>
        </w:rPr>
        <w:t xml:space="preserve"> </w:t>
      </w:r>
      <w:r>
        <w:rPr>
          <w:rFonts w:cs="Arial" w:ascii="Arial" w:hAnsi="Arial"/>
          <w:sz w:val="22"/>
          <w:szCs w:val="22"/>
        </w:rPr>
        <w:t>jo</w:t>
      </w:r>
      <w:r>
        <w:rPr>
          <w:rFonts w:cs="Arial" w:ascii="Arial" w:hAnsi="Arial"/>
          <w:spacing w:val="-6"/>
          <w:sz w:val="22"/>
          <w:szCs w:val="22"/>
        </w:rPr>
        <w:t xml:space="preserve"> </w:t>
      </w:r>
      <w:r>
        <w:rPr>
          <w:rFonts w:cs="Arial" w:ascii="Arial" w:hAnsi="Arial"/>
          <w:sz w:val="22"/>
          <w:szCs w:val="22"/>
        </w:rPr>
        <w:t>vardu,</w:t>
      </w:r>
      <w:r>
        <w:rPr>
          <w:rFonts w:cs="Arial" w:ascii="Arial" w:hAnsi="Arial"/>
          <w:spacing w:val="-6"/>
          <w:sz w:val="22"/>
          <w:szCs w:val="22"/>
        </w:rPr>
        <w:t xml:space="preserve"> </w:t>
      </w:r>
      <w:r>
        <w:rPr>
          <w:rFonts w:cs="Arial" w:ascii="Arial" w:hAnsi="Arial"/>
          <w:sz w:val="22"/>
          <w:szCs w:val="22"/>
        </w:rPr>
        <w:t>yra</w:t>
      </w:r>
      <w:r>
        <w:rPr>
          <w:rFonts w:cs="Arial" w:ascii="Arial" w:hAnsi="Arial"/>
          <w:spacing w:val="-6"/>
          <w:sz w:val="22"/>
          <w:szCs w:val="22"/>
        </w:rPr>
        <w:t xml:space="preserve"> </w:t>
      </w:r>
      <w:r>
        <w:rPr>
          <w:rFonts w:cs="Arial" w:ascii="Arial" w:hAnsi="Arial"/>
          <w:sz w:val="22"/>
          <w:szCs w:val="22"/>
        </w:rPr>
        <w:t>gavę</w:t>
      </w:r>
      <w:r>
        <w:rPr>
          <w:rFonts w:cs="Arial" w:ascii="Arial" w:hAnsi="Arial"/>
          <w:spacing w:val="-6"/>
          <w:sz w:val="22"/>
          <w:szCs w:val="22"/>
        </w:rPr>
        <w:t xml:space="preserve"> </w:t>
      </w:r>
      <w:r>
        <w:rPr>
          <w:rFonts w:cs="Arial" w:ascii="Arial" w:hAnsi="Arial"/>
          <w:sz w:val="22"/>
          <w:szCs w:val="22"/>
        </w:rPr>
        <w:t>visus</w:t>
      </w:r>
      <w:r>
        <w:rPr>
          <w:rFonts w:cs="Arial" w:ascii="Arial" w:hAnsi="Arial"/>
          <w:spacing w:val="-6"/>
          <w:sz w:val="22"/>
          <w:szCs w:val="22"/>
        </w:rPr>
        <w:t xml:space="preserve"> </w:t>
      </w:r>
      <w:r>
        <w:rPr>
          <w:rFonts w:cs="Arial" w:ascii="Arial" w:hAnsi="Arial"/>
          <w:sz w:val="22"/>
          <w:szCs w:val="22"/>
        </w:rPr>
        <w:t>būtinus leidimus,</w:t>
      </w:r>
      <w:r>
        <w:rPr>
          <w:rFonts w:cs="Arial" w:ascii="Arial" w:hAnsi="Arial"/>
          <w:spacing w:val="-7"/>
          <w:sz w:val="22"/>
          <w:szCs w:val="22"/>
        </w:rPr>
        <w:t xml:space="preserve"> </w:t>
      </w:r>
      <w:r>
        <w:rPr>
          <w:rFonts w:cs="Arial" w:ascii="Arial" w:hAnsi="Arial"/>
          <w:sz w:val="22"/>
          <w:szCs w:val="22"/>
        </w:rPr>
        <w:t>kvalifikacijos</w:t>
      </w:r>
      <w:r>
        <w:rPr>
          <w:rFonts w:cs="Arial" w:ascii="Arial" w:hAnsi="Arial"/>
          <w:spacing w:val="-7"/>
          <w:sz w:val="22"/>
          <w:szCs w:val="22"/>
        </w:rPr>
        <w:t xml:space="preserve"> </w:t>
      </w:r>
      <w:r>
        <w:rPr>
          <w:rFonts w:cs="Arial" w:ascii="Arial" w:hAnsi="Arial"/>
          <w:sz w:val="22"/>
          <w:szCs w:val="22"/>
        </w:rPr>
        <w:t>atestacijos</w:t>
      </w:r>
      <w:r>
        <w:rPr>
          <w:rFonts w:cs="Arial" w:ascii="Arial" w:hAnsi="Arial"/>
          <w:spacing w:val="-7"/>
          <w:sz w:val="22"/>
          <w:szCs w:val="22"/>
        </w:rPr>
        <w:t xml:space="preserve"> </w:t>
      </w:r>
      <w:r>
        <w:rPr>
          <w:rFonts w:cs="Arial" w:ascii="Arial" w:hAnsi="Arial"/>
          <w:sz w:val="22"/>
          <w:szCs w:val="22"/>
        </w:rPr>
        <w:t>pažymėjimus</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kitokius</w:t>
      </w:r>
      <w:r>
        <w:rPr>
          <w:rFonts w:cs="Arial" w:ascii="Arial" w:hAnsi="Arial"/>
          <w:spacing w:val="-7"/>
          <w:sz w:val="22"/>
          <w:szCs w:val="22"/>
        </w:rPr>
        <w:t xml:space="preserve"> </w:t>
      </w:r>
      <w:r>
        <w:rPr>
          <w:rFonts w:cs="Arial" w:ascii="Arial" w:hAnsi="Arial"/>
          <w:sz w:val="22"/>
          <w:szCs w:val="22"/>
        </w:rPr>
        <w:t>dokumentus,</w:t>
      </w:r>
      <w:r>
        <w:rPr>
          <w:rFonts w:cs="Arial" w:ascii="Arial" w:hAnsi="Arial"/>
          <w:spacing w:val="-7"/>
          <w:sz w:val="22"/>
          <w:szCs w:val="22"/>
        </w:rPr>
        <w:t xml:space="preserve"> </w:t>
      </w:r>
      <w:r>
        <w:rPr>
          <w:rFonts w:cs="Arial" w:ascii="Arial" w:hAnsi="Arial"/>
          <w:sz w:val="22"/>
          <w:szCs w:val="22"/>
        </w:rPr>
        <w:t>leidžiančius</w:t>
      </w:r>
      <w:r>
        <w:rPr>
          <w:rFonts w:cs="Arial" w:ascii="Arial" w:hAnsi="Arial"/>
          <w:spacing w:val="-7"/>
          <w:sz w:val="22"/>
          <w:szCs w:val="22"/>
        </w:rPr>
        <w:t xml:space="preserve"> </w:t>
      </w:r>
      <w:r>
        <w:rPr>
          <w:rFonts w:cs="Arial" w:ascii="Arial" w:hAnsi="Arial"/>
          <w:sz w:val="22"/>
          <w:szCs w:val="22"/>
        </w:rPr>
        <w:t>užsiimti</w:t>
      </w:r>
      <w:r>
        <w:rPr>
          <w:rFonts w:cs="Arial" w:ascii="Arial" w:hAnsi="Arial"/>
          <w:spacing w:val="-6"/>
          <w:sz w:val="22"/>
          <w:szCs w:val="22"/>
        </w:rPr>
        <w:t xml:space="preserve"> </w:t>
      </w:r>
      <w:r>
        <w:rPr>
          <w:rFonts w:cs="Arial" w:ascii="Arial" w:hAnsi="Arial"/>
          <w:sz w:val="22"/>
          <w:szCs w:val="22"/>
        </w:rPr>
        <w:t>šioje Sutartyje nustatyta veikla, kuri yra Rangovo įsipareigojimų pagal Sutartį dalis.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ne vėliau kaip per 5 (penkias) dienas nuo Sutarties pasirašymo dienos, paskirti Rangovo atstovą ir suteikti jam visus įgaliojimus, būtinus Rangovo vardu veikti pagal Sutartį. Rangovo atstovas įgyja teisę Sutarties tikslais veikti Rangovo vardu nuo momento, kai Rangovas praneša Užsakovui apie jo paskirtą atstovą.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vykdyti statybos Darbus pagal  Projektą, statybos techninių reglamentų ir kitų teisės aktų, reglamentuojančių statybos veiklą (normų, taisyklių) reikalavimus.</w:t>
      </w:r>
      <w:r>
        <w:rPr>
          <w:rFonts w:cs="Arial" w:ascii="Arial" w:hAnsi="Arial"/>
          <w:spacing w:val="-15"/>
          <w:sz w:val="22"/>
          <w:szCs w:val="22"/>
        </w:rPr>
        <w:t xml:space="preserve"> </w:t>
      </w:r>
      <w:r>
        <w:rPr>
          <w:rFonts w:cs="Arial" w:ascii="Arial" w:hAnsi="Arial"/>
          <w:sz w:val="22"/>
          <w:szCs w:val="22"/>
        </w:rPr>
        <w:t>Garantuoti,</w:t>
      </w:r>
      <w:r>
        <w:rPr>
          <w:rFonts w:cs="Arial" w:ascii="Arial" w:hAnsi="Arial"/>
          <w:spacing w:val="-15"/>
          <w:sz w:val="22"/>
          <w:szCs w:val="22"/>
        </w:rPr>
        <w:t xml:space="preserve"> </w:t>
      </w:r>
      <w:r>
        <w:rPr>
          <w:rFonts w:cs="Arial" w:ascii="Arial" w:hAnsi="Arial"/>
          <w:sz w:val="22"/>
          <w:szCs w:val="22"/>
        </w:rPr>
        <w:t>kad</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atitiks</w:t>
      </w:r>
      <w:r>
        <w:rPr>
          <w:rFonts w:cs="Arial" w:ascii="Arial" w:hAnsi="Arial"/>
          <w:spacing w:val="-15"/>
          <w:sz w:val="22"/>
          <w:szCs w:val="22"/>
        </w:rPr>
        <w:t xml:space="preserve"> Projektuose</w:t>
      </w:r>
      <w:r>
        <w:rPr>
          <w:rFonts w:cs="Arial" w:ascii="Arial" w:hAnsi="Arial"/>
          <w:spacing w:val="-12"/>
          <w:sz w:val="22"/>
          <w:szCs w:val="22"/>
        </w:rPr>
        <w:t xml:space="preserve"> </w:t>
      </w:r>
      <w:r>
        <w:rPr>
          <w:rFonts w:cs="Arial" w:ascii="Arial" w:hAnsi="Arial"/>
          <w:sz w:val="22"/>
          <w:szCs w:val="22"/>
        </w:rPr>
        <w:t>(2</w:t>
      </w:r>
      <w:r>
        <w:rPr>
          <w:rFonts w:cs="Arial" w:ascii="Arial" w:hAnsi="Arial"/>
          <w:spacing w:val="-15"/>
          <w:sz w:val="22"/>
          <w:szCs w:val="22"/>
        </w:rPr>
        <w:t xml:space="preserve"> </w:t>
      </w:r>
      <w:r>
        <w:rPr>
          <w:rFonts w:cs="Arial" w:ascii="Arial" w:hAnsi="Arial"/>
          <w:sz w:val="22"/>
          <w:szCs w:val="22"/>
        </w:rPr>
        <w:t>priedas)  nustatytas savybes, normatyvinių dokumentų reikalavimus, bus atlikti be klaidų, kurios panaikintų</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sumažintų</w:t>
      </w:r>
      <w:r>
        <w:rPr>
          <w:rFonts w:cs="Arial" w:ascii="Arial" w:hAnsi="Arial"/>
          <w:spacing w:val="-14"/>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vertę</w:t>
      </w:r>
      <w:r>
        <w:rPr>
          <w:rFonts w:cs="Arial" w:ascii="Arial" w:hAnsi="Arial"/>
          <w:spacing w:val="-14"/>
          <w:sz w:val="22"/>
          <w:szCs w:val="22"/>
        </w:rPr>
        <w:t xml:space="preserve"> </w:t>
      </w:r>
      <w:r>
        <w:rPr>
          <w:rFonts w:cs="Arial" w:ascii="Arial" w:hAnsi="Arial"/>
          <w:sz w:val="22"/>
          <w:szCs w:val="22"/>
        </w:rPr>
        <w:t>arba</w:t>
      </w:r>
      <w:r>
        <w:rPr>
          <w:rFonts w:cs="Arial" w:ascii="Arial" w:hAnsi="Arial"/>
          <w:spacing w:val="-13"/>
          <w:sz w:val="22"/>
          <w:szCs w:val="22"/>
        </w:rPr>
        <w:t xml:space="preserve"> </w:t>
      </w:r>
      <w:r>
        <w:rPr>
          <w:rFonts w:cs="Arial" w:ascii="Arial" w:hAnsi="Arial"/>
          <w:sz w:val="22"/>
          <w:szCs w:val="22"/>
        </w:rPr>
        <w:t>tinkamumą</w:t>
      </w:r>
      <w:r>
        <w:rPr>
          <w:rFonts w:cs="Arial" w:ascii="Arial" w:hAnsi="Arial"/>
          <w:spacing w:val="-14"/>
          <w:sz w:val="22"/>
          <w:szCs w:val="22"/>
        </w:rPr>
        <w:t xml:space="preserve"> </w:t>
      </w:r>
      <w:r>
        <w:rPr>
          <w:rFonts w:cs="Arial" w:ascii="Arial" w:hAnsi="Arial"/>
          <w:spacing w:val="-15"/>
          <w:sz w:val="22"/>
          <w:szCs w:val="22"/>
        </w:rPr>
        <w:t>Projektuose</w:t>
      </w:r>
      <w:r>
        <w:rPr>
          <w:rFonts w:cs="Arial" w:ascii="Arial" w:hAnsi="Arial"/>
          <w:spacing w:val="-11"/>
          <w:sz w:val="22"/>
          <w:szCs w:val="22"/>
        </w:rPr>
        <w:t xml:space="preserve"> </w:t>
      </w:r>
      <w:r>
        <w:rPr>
          <w:rFonts w:cs="Arial" w:ascii="Arial" w:hAnsi="Arial"/>
          <w:sz w:val="22"/>
          <w:szCs w:val="22"/>
        </w:rPr>
        <w:t>(2</w:t>
      </w:r>
      <w:r>
        <w:rPr>
          <w:rFonts w:cs="Arial" w:ascii="Arial" w:hAnsi="Arial"/>
          <w:spacing w:val="-14"/>
          <w:sz w:val="22"/>
          <w:szCs w:val="22"/>
        </w:rPr>
        <w:t xml:space="preserve"> </w:t>
      </w:r>
      <w:r>
        <w:rPr>
          <w:rFonts w:cs="Arial" w:ascii="Arial" w:hAnsi="Arial"/>
          <w:sz w:val="22"/>
          <w:szCs w:val="22"/>
        </w:rPr>
        <w:t>priedas)</w:t>
      </w:r>
      <w:r>
        <w:rPr>
          <w:rFonts w:cs="Arial" w:ascii="Arial" w:hAnsi="Arial"/>
          <w:spacing w:val="-14"/>
          <w:sz w:val="22"/>
          <w:szCs w:val="22"/>
        </w:rPr>
        <w:t xml:space="preserve"> </w:t>
      </w:r>
      <w:r>
        <w:rPr>
          <w:rFonts w:cs="Arial" w:ascii="Arial" w:hAnsi="Arial"/>
          <w:sz w:val="22"/>
          <w:szCs w:val="22"/>
        </w:rPr>
        <w:t>numatytam panaudojimui.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 xml:space="preserve">Rangovas privalo kokybiškai atlikti, laiku užbaigti ir perduoti Užsakovui visus Sutartyje nurodytus Darbus ir ištaisyti defektus, nustatytus iki Darbų perdavimo Užsakovui ir (ar) per garantinį </w:t>
      </w:r>
      <w:r>
        <w:rPr>
          <w:rFonts w:cs="Arial" w:ascii="Arial" w:hAnsi="Arial"/>
          <w:spacing w:val="-2"/>
          <w:sz w:val="22"/>
          <w:szCs w:val="22"/>
        </w:rPr>
        <w:t>laikotarpį.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savarankiškai apsirūpinti materialiniais ištekliais, reikalingais Sutartyje numatytiems Darbams atlikti, Darbų vykdymui naudoti medžiagas, gaminius, atitinkančius techninėje ir projektinėje dokumentacijoje jiems nustatytus reikalavimus, naudoti Lietuvos Respublikos įstatymais nustatyta tvarka sertifikuotas medžiagas ir gaminius, garantuoti tinkamą statybinių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kitų</w:t>
      </w:r>
      <w:r>
        <w:rPr>
          <w:rFonts w:cs="Arial" w:ascii="Arial" w:hAnsi="Arial"/>
          <w:spacing w:val="-14"/>
          <w:sz w:val="22"/>
          <w:szCs w:val="22"/>
        </w:rPr>
        <w:t xml:space="preserve"> </w:t>
      </w:r>
      <w:r>
        <w:rPr>
          <w:rFonts w:cs="Arial" w:ascii="Arial" w:hAnsi="Arial"/>
          <w:sz w:val="22"/>
          <w:szCs w:val="22"/>
        </w:rPr>
        <w:t>medžiagų</w:t>
      </w:r>
      <w:r>
        <w:rPr>
          <w:rFonts w:cs="Arial" w:ascii="Arial" w:hAnsi="Arial"/>
          <w:spacing w:val="-14"/>
          <w:sz w:val="22"/>
          <w:szCs w:val="22"/>
        </w:rPr>
        <w:t xml:space="preserve"> </w:t>
      </w:r>
      <w:r>
        <w:rPr>
          <w:rFonts w:cs="Arial" w:ascii="Arial" w:hAnsi="Arial"/>
          <w:sz w:val="22"/>
          <w:szCs w:val="22"/>
        </w:rPr>
        <w:t>ir</w:t>
      </w:r>
      <w:r>
        <w:rPr>
          <w:rFonts w:cs="Arial" w:ascii="Arial" w:hAnsi="Arial"/>
          <w:spacing w:val="-14"/>
          <w:sz w:val="22"/>
          <w:szCs w:val="22"/>
        </w:rPr>
        <w:t xml:space="preserve"> </w:t>
      </w:r>
      <w:r>
        <w:rPr>
          <w:rFonts w:cs="Arial" w:ascii="Arial" w:hAnsi="Arial"/>
          <w:sz w:val="22"/>
          <w:szCs w:val="22"/>
        </w:rPr>
        <w:t>gaminių</w:t>
      </w:r>
      <w:r>
        <w:rPr>
          <w:rFonts w:cs="Arial" w:ascii="Arial" w:hAnsi="Arial"/>
          <w:spacing w:val="-14"/>
          <w:sz w:val="22"/>
          <w:szCs w:val="22"/>
        </w:rPr>
        <w:t xml:space="preserve"> </w:t>
      </w:r>
      <w:r>
        <w:rPr>
          <w:rFonts w:cs="Arial" w:ascii="Arial" w:hAnsi="Arial"/>
          <w:sz w:val="22"/>
          <w:szCs w:val="22"/>
        </w:rPr>
        <w:t>priėmimą,</w:t>
      </w:r>
      <w:r>
        <w:rPr>
          <w:rFonts w:cs="Arial" w:ascii="Arial" w:hAnsi="Arial"/>
          <w:spacing w:val="-14"/>
          <w:sz w:val="22"/>
          <w:szCs w:val="22"/>
        </w:rPr>
        <w:t xml:space="preserve"> </w:t>
      </w:r>
      <w:r>
        <w:rPr>
          <w:rFonts w:cs="Arial" w:ascii="Arial" w:hAnsi="Arial"/>
          <w:sz w:val="22"/>
          <w:szCs w:val="22"/>
        </w:rPr>
        <w:t>organizuoti</w:t>
      </w:r>
      <w:r>
        <w:rPr>
          <w:rFonts w:cs="Arial" w:ascii="Arial" w:hAnsi="Arial"/>
          <w:spacing w:val="-12"/>
          <w:sz w:val="22"/>
          <w:szCs w:val="22"/>
        </w:rPr>
        <w:t xml:space="preserve"> </w:t>
      </w:r>
      <w:r>
        <w:rPr>
          <w:rFonts w:cs="Arial" w:ascii="Arial" w:hAnsi="Arial"/>
          <w:sz w:val="22"/>
          <w:szCs w:val="22"/>
        </w:rPr>
        <w:t>jų</w:t>
      </w:r>
      <w:r>
        <w:rPr>
          <w:rFonts w:cs="Arial" w:ascii="Arial" w:hAnsi="Arial"/>
          <w:spacing w:val="-14"/>
          <w:sz w:val="22"/>
          <w:szCs w:val="22"/>
        </w:rPr>
        <w:t xml:space="preserve"> </w:t>
      </w:r>
      <w:r>
        <w:rPr>
          <w:rFonts w:cs="Arial" w:ascii="Arial" w:hAnsi="Arial"/>
          <w:sz w:val="22"/>
          <w:szCs w:val="22"/>
        </w:rPr>
        <w:t>sandėliavimą,</w:t>
      </w:r>
      <w:r>
        <w:rPr>
          <w:rFonts w:cs="Arial" w:ascii="Arial" w:hAnsi="Arial"/>
          <w:spacing w:val="-14"/>
          <w:sz w:val="22"/>
          <w:szCs w:val="22"/>
        </w:rPr>
        <w:t xml:space="preserve"> </w:t>
      </w:r>
      <w:r>
        <w:rPr>
          <w:rFonts w:cs="Arial" w:ascii="Arial" w:hAnsi="Arial"/>
          <w:sz w:val="22"/>
          <w:szCs w:val="22"/>
        </w:rPr>
        <w:t>apsaugą</w:t>
      </w:r>
      <w:r>
        <w:rPr>
          <w:rFonts w:cs="Arial" w:ascii="Arial" w:hAnsi="Arial"/>
          <w:spacing w:val="-14"/>
          <w:sz w:val="22"/>
          <w:szCs w:val="22"/>
        </w:rPr>
        <w:t xml:space="preserve"> </w:t>
      </w:r>
      <w:r>
        <w:rPr>
          <w:rFonts w:cs="Arial" w:ascii="Arial" w:hAnsi="Arial"/>
          <w:sz w:val="22"/>
          <w:szCs w:val="22"/>
        </w:rPr>
        <w:t>(nuo</w:t>
      </w:r>
      <w:r>
        <w:rPr>
          <w:rFonts w:cs="Arial" w:ascii="Arial" w:hAnsi="Arial"/>
          <w:spacing w:val="-14"/>
          <w:sz w:val="22"/>
          <w:szCs w:val="22"/>
        </w:rPr>
        <w:t xml:space="preserve"> </w:t>
      </w:r>
      <w:r>
        <w:rPr>
          <w:rFonts w:cs="Arial" w:ascii="Arial" w:hAnsi="Arial"/>
          <w:sz w:val="22"/>
          <w:szCs w:val="22"/>
        </w:rPr>
        <w:t>vagystės bei sugadinimo, įskaitant meteorologinių sąlygų poveikį) ir taupų naudojimą. Garantuoti tinkamą statybos produktų ir įrenginių priėmimą, tikrinti jų atitikties dokumentus ir teikti juos Statinio statybos techninės priežiūros vadovui, organizuoti jų sandėliavimą bei apsaugą.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laiku</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tinkamai</w:t>
      </w:r>
      <w:r>
        <w:rPr>
          <w:rFonts w:cs="Arial" w:ascii="Arial" w:hAnsi="Arial"/>
          <w:spacing w:val="-2"/>
          <w:sz w:val="22"/>
          <w:szCs w:val="22"/>
        </w:rPr>
        <w:t xml:space="preserve"> </w:t>
      </w:r>
      <w:r>
        <w:rPr>
          <w:rFonts w:cs="Arial" w:ascii="Arial" w:hAnsi="Arial"/>
          <w:sz w:val="22"/>
          <w:szCs w:val="22"/>
        </w:rPr>
        <w:t>informuoti</w:t>
      </w:r>
      <w:r>
        <w:rPr>
          <w:rFonts w:cs="Arial" w:ascii="Arial" w:hAnsi="Arial"/>
          <w:spacing w:val="-2"/>
          <w:sz w:val="22"/>
          <w:szCs w:val="22"/>
        </w:rPr>
        <w:t xml:space="preserve"> </w:t>
      </w:r>
      <w:r>
        <w:rPr>
          <w:rFonts w:cs="Arial" w:ascii="Arial" w:hAnsi="Arial"/>
          <w:sz w:val="22"/>
          <w:szCs w:val="22"/>
        </w:rPr>
        <w:t>Užsakovą</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bei</w:t>
      </w:r>
      <w:r>
        <w:rPr>
          <w:rFonts w:cs="Arial" w:ascii="Arial" w:hAnsi="Arial"/>
          <w:spacing w:val="-3"/>
          <w:sz w:val="22"/>
          <w:szCs w:val="22"/>
        </w:rPr>
        <w:t xml:space="preserve"> </w:t>
      </w:r>
      <w:r>
        <w:rPr>
          <w:rFonts w:cs="Arial" w:ascii="Arial" w:hAnsi="Arial"/>
          <w:sz w:val="22"/>
          <w:szCs w:val="22"/>
        </w:rPr>
        <w:t>apie</w:t>
      </w:r>
      <w:r>
        <w:rPr>
          <w:rFonts w:cs="Arial" w:ascii="Arial" w:hAnsi="Arial"/>
          <w:spacing w:val="-3"/>
          <w:sz w:val="22"/>
          <w:szCs w:val="22"/>
        </w:rPr>
        <w:t xml:space="preserve"> </w:t>
      </w:r>
      <w:r>
        <w:rPr>
          <w:rFonts w:cs="Arial" w:ascii="Arial" w:hAnsi="Arial"/>
          <w:sz w:val="22"/>
          <w:szCs w:val="22"/>
        </w:rPr>
        <w:t>atliktų</w:t>
      </w:r>
      <w:r>
        <w:rPr>
          <w:rFonts w:cs="Arial" w:ascii="Arial" w:hAnsi="Arial"/>
          <w:spacing w:val="-3"/>
          <w:sz w:val="22"/>
          <w:szCs w:val="22"/>
        </w:rPr>
        <w:t xml:space="preserve"> </w:t>
      </w:r>
      <w:r>
        <w:rPr>
          <w:rFonts w:cs="Arial" w:ascii="Arial" w:hAnsi="Arial"/>
          <w:sz w:val="22"/>
          <w:szCs w:val="22"/>
        </w:rPr>
        <w:t>Darbų priėmimo–perdavimo datą bei pateikti Užsakovui Aktus ir Rangovo atliktų Darbų perdavimo Užsakovui aktą, išrašyti sąskaitas faktūras, kitą normatyvinių statybos dokumentų nurodytą Darbų atlikimo dokumentaciją. Užsakovui paprašius papildomos informacijos, per 3 (tris) darbo dienas raštu pranešti apie Darbų eigą bei rezultatus, pateikti kitą su Darbų atlikimu susijusią informaciją.</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sudaryti sąlygas Užsakovo atstovams, Statinio statybos techninės priežiūros vadovui</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valstybinių</w:t>
      </w:r>
      <w:r>
        <w:rPr>
          <w:rFonts w:cs="Arial" w:ascii="Arial" w:hAnsi="Arial"/>
          <w:spacing w:val="-12"/>
          <w:sz w:val="22"/>
          <w:szCs w:val="22"/>
        </w:rPr>
        <w:t xml:space="preserve"> </w:t>
      </w:r>
      <w:r>
        <w:rPr>
          <w:rFonts w:cs="Arial" w:ascii="Arial" w:hAnsi="Arial"/>
          <w:sz w:val="22"/>
          <w:szCs w:val="22"/>
        </w:rPr>
        <w:t>kontroliuojančių</w:t>
      </w:r>
      <w:r>
        <w:rPr>
          <w:rFonts w:cs="Arial" w:ascii="Arial" w:hAnsi="Arial"/>
          <w:spacing w:val="-12"/>
          <w:sz w:val="22"/>
          <w:szCs w:val="22"/>
        </w:rPr>
        <w:t xml:space="preserve"> </w:t>
      </w:r>
      <w:r>
        <w:rPr>
          <w:rFonts w:cs="Arial" w:ascii="Arial" w:hAnsi="Arial"/>
          <w:sz w:val="22"/>
          <w:szCs w:val="22"/>
        </w:rPr>
        <w:t>institucijų</w:t>
      </w:r>
      <w:r>
        <w:rPr>
          <w:rFonts w:cs="Arial" w:ascii="Arial" w:hAnsi="Arial"/>
          <w:spacing w:val="-12"/>
          <w:sz w:val="22"/>
          <w:szCs w:val="22"/>
        </w:rPr>
        <w:t xml:space="preserve"> </w:t>
      </w:r>
      <w:r>
        <w:rPr>
          <w:rFonts w:cs="Arial" w:ascii="Arial" w:hAnsi="Arial"/>
          <w:sz w:val="22"/>
          <w:szCs w:val="22"/>
        </w:rPr>
        <w:t>atstovams</w:t>
      </w:r>
      <w:r>
        <w:rPr>
          <w:rFonts w:cs="Arial" w:ascii="Arial" w:hAnsi="Arial"/>
          <w:spacing w:val="-11"/>
          <w:sz w:val="22"/>
          <w:szCs w:val="22"/>
        </w:rPr>
        <w:t xml:space="preserve"> </w:t>
      </w:r>
      <w:r>
        <w:rPr>
          <w:rFonts w:cs="Arial" w:ascii="Arial" w:hAnsi="Arial"/>
          <w:sz w:val="22"/>
          <w:szCs w:val="22"/>
        </w:rPr>
        <w:t>lankytis</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objekte</w:t>
      </w:r>
      <w:r>
        <w:rPr>
          <w:rFonts w:cs="Arial" w:ascii="Arial" w:hAnsi="Arial"/>
          <w:spacing w:val="-10"/>
          <w:sz w:val="22"/>
          <w:szCs w:val="22"/>
        </w:rPr>
        <w:t xml:space="preserve"> </w:t>
      </w:r>
      <w:r>
        <w:rPr>
          <w:rFonts w:cs="Arial" w:ascii="Arial" w:hAnsi="Arial"/>
          <w:sz w:val="22"/>
          <w:szCs w:val="22"/>
        </w:rPr>
        <w:t>bei</w:t>
      </w:r>
      <w:r>
        <w:rPr>
          <w:rFonts w:cs="Arial" w:ascii="Arial" w:hAnsi="Arial"/>
          <w:spacing w:val="-11"/>
          <w:sz w:val="22"/>
          <w:szCs w:val="22"/>
        </w:rPr>
        <w:t xml:space="preserve"> </w:t>
      </w:r>
      <w:r>
        <w:rPr>
          <w:rFonts w:cs="Arial" w:ascii="Arial" w:hAnsi="Arial"/>
          <w:sz w:val="22"/>
          <w:szCs w:val="22"/>
        </w:rPr>
        <w:t>susipažinti su visa Darbų dokumentacija.</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patvirtina, kad yra gavęs visą būtiną informaciją, kurią Rangovas, panaudodamas visas savo žinias ir rūpestingumą, galėjo gauti iki Sutarties pasirašymo, ir kuri gali turėti įtakos Sutarties kainai arba Darbams, įskaitant Projekto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pPr>
        <w:pStyle w:val="Textbody"/>
        <w:spacing w:lineRule="auto" w:line="240" w:before="0" w:after="0"/>
        <w:ind w:hanging="0" w:left="720" w:right="-18"/>
        <w:rPr>
          <w:rFonts w:ascii="Arial" w:hAnsi="Arial" w:cs="Arial"/>
        </w:rPr>
      </w:pPr>
      <w:r>
        <w:rPr>
          <w:rFonts w:cs="Arial" w:ascii="Arial" w:hAnsi="Arial"/>
          <w:sz w:val="22"/>
          <w:szCs w:val="22"/>
        </w:rPr>
        <w:t>Darbų</w:t>
      </w:r>
      <w:r>
        <w:rPr>
          <w:rFonts w:cs="Arial" w:ascii="Arial" w:hAnsi="Arial"/>
          <w:spacing w:val="-8"/>
          <w:sz w:val="22"/>
          <w:szCs w:val="22"/>
        </w:rPr>
        <w:t xml:space="preserve"> </w:t>
      </w:r>
      <w:r>
        <w:rPr>
          <w:rFonts w:cs="Arial" w:ascii="Arial" w:hAnsi="Arial"/>
          <w:sz w:val="22"/>
          <w:szCs w:val="22"/>
        </w:rPr>
        <w:t>faktinių</w:t>
      </w:r>
      <w:r>
        <w:rPr>
          <w:rFonts w:cs="Arial" w:ascii="Arial" w:hAnsi="Arial"/>
          <w:spacing w:val="-8"/>
          <w:sz w:val="22"/>
          <w:szCs w:val="22"/>
        </w:rPr>
        <w:t xml:space="preserve"> </w:t>
      </w:r>
      <w:r>
        <w:rPr>
          <w:rFonts w:cs="Arial" w:ascii="Arial" w:hAnsi="Arial"/>
          <w:sz w:val="22"/>
          <w:szCs w:val="22"/>
        </w:rPr>
        <w:t>kiekių</w:t>
      </w:r>
      <w:r>
        <w:rPr>
          <w:rFonts w:cs="Arial" w:ascii="Arial" w:hAnsi="Arial"/>
          <w:spacing w:val="-8"/>
          <w:sz w:val="22"/>
          <w:szCs w:val="22"/>
        </w:rPr>
        <w:t xml:space="preserve"> </w:t>
      </w:r>
      <w:r>
        <w:rPr>
          <w:rFonts w:cs="Arial" w:ascii="Arial" w:hAnsi="Arial"/>
          <w:sz w:val="22"/>
          <w:szCs w:val="22"/>
        </w:rPr>
        <w:t>neatitikimas</w:t>
      </w:r>
      <w:r>
        <w:rPr>
          <w:rFonts w:cs="Arial" w:ascii="Arial" w:hAnsi="Arial"/>
          <w:spacing w:val="-8"/>
          <w:sz w:val="22"/>
          <w:szCs w:val="22"/>
        </w:rPr>
        <w:t xml:space="preserve"> </w:t>
      </w:r>
      <w:r>
        <w:rPr>
          <w:rFonts w:cs="Arial" w:ascii="Arial" w:hAnsi="Arial"/>
          <w:sz w:val="22"/>
          <w:szCs w:val="22"/>
        </w:rPr>
        <w:t>projektiniams</w:t>
      </w:r>
      <w:r>
        <w:rPr>
          <w:rFonts w:cs="Arial" w:ascii="Arial" w:hAnsi="Arial"/>
          <w:spacing w:val="-8"/>
          <w:sz w:val="22"/>
          <w:szCs w:val="22"/>
        </w:rPr>
        <w:t xml:space="preserve"> </w:t>
      </w:r>
      <w:r>
        <w:rPr>
          <w:rFonts w:cs="Arial" w:ascii="Arial" w:hAnsi="Arial"/>
          <w:sz w:val="22"/>
          <w:szCs w:val="22"/>
        </w:rPr>
        <w:t>kiekiams,</w:t>
      </w:r>
      <w:r>
        <w:rPr>
          <w:rFonts w:cs="Arial" w:ascii="Arial" w:hAnsi="Arial"/>
          <w:spacing w:val="-8"/>
          <w:sz w:val="22"/>
          <w:szCs w:val="22"/>
        </w:rPr>
        <w:t xml:space="preserve"> </w:t>
      </w:r>
      <w:r>
        <w:rPr>
          <w:rFonts w:cs="Arial" w:ascii="Arial" w:hAnsi="Arial"/>
          <w:sz w:val="22"/>
          <w:szCs w:val="22"/>
        </w:rPr>
        <w:t>kurie</w:t>
      </w:r>
      <w:r>
        <w:rPr>
          <w:rFonts w:cs="Arial" w:ascii="Arial" w:hAnsi="Arial"/>
          <w:spacing w:val="-7"/>
          <w:sz w:val="22"/>
          <w:szCs w:val="22"/>
        </w:rPr>
        <w:t xml:space="preserve"> </w:t>
      </w:r>
      <w:r>
        <w:rPr>
          <w:rFonts w:cs="Arial" w:ascii="Arial" w:hAnsi="Arial"/>
          <w:sz w:val="22"/>
          <w:szCs w:val="22"/>
        </w:rPr>
        <w:t>gali</w:t>
      </w:r>
      <w:r>
        <w:rPr>
          <w:rFonts w:cs="Arial" w:ascii="Arial" w:hAnsi="Arial"/>
          <w:spacing w:val="-8"/>
          <w:sz w:val="22"/>
          <w:szCs w:val="22"/>
        </w:rPr>
        <w:t xml:space="preserve"> </w:t>
      </w:r>
      <w:r>
        <w:rPr>
          <w:rFonts w:cs="Arial" w:ascii="Arial" w:hAnsi="Arial"/>
          <w:sz w:val="22"/>
          <w:szCs w:val="22"/>
        </w:rPr>
        <w:t>būti</w:t>
      </w:r>
      <w:r>
        <w:rPr>
          <w:rFonts w:cs="Arial" w:ascii="Arial" w:hAnsi="Arial"/>
          <w:spacing w:val="-8"/>
          <w:sz w:val="22"/>
          <w:szCs w:val="22"/>
        </w:rPr>
        <w:t xml:space="preserve"> </w:t>
      </w:r>
      <w:r>
        <w:rPr>
          <w:rFonts w:cs="Arial" w:ascii="Arial" w:hAnsi="Arial"/>
          <w:sz w:val="22"/>
          <w:szCs w:val="22"/>
        </w:rPr>
        <w:t xml:space="preserve">nustatyti Projekto dokumentuose – sąnaudų kiekių žiniaraščiuose – priskiriamas Rangovo atsakomybei ir </w:t>
      </w:r>
      <w:r>
        <w:rPr>
          <w:rFonts w:cs="Arial" w:ascii="Arial" w:hAnsi="Arial"/>
          <w:spacing w:val="-2"/>
          <w:sz w:val="22"/>
          <w:szCs w:val="22"/>
        </w:rPr>
        <w:t>rizikai.</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Jei neatitinka daugiau kaip 15 procentų, skaičiuojant nuo Pradinės sutarties vertės, Sutartyje nurodytų Darbų apimties, visi darbai turi būti atsisakomi ir (ar) įsigyjami taikant kiekio (apimties) keitimo sąlygas, nurodytas Kainodaros taisyklių nustatymo metodikos (toliau – Metodika), patvirtintos Viešųjų pirkimų tarnybos direktoriaus 2017 m. birželio 28 d. įsakymu Nr. 1S-95 „Dėl Kainodaros taisyklių nustatymo metodikos patvirtinimo“ (aktualia redakcija), III skyriuje „Kainos apskaičiavimas keičiant sutartį“. Tokių darbų vertės nustatymo, teikimo ir tvirtinimo procedūra atliekama analogiškai kaip pagal Pakeitimų procedūrą, nurodytą sutarties 10 skyriuje.</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Rangovas privalo apsaugoti Užsakovo turtą dėl nuostolių, apgadinimo ar sunaikinimo, atsiradusių dėl</w:t>
      </w:r>
      <w:r>
        <w:rPr>
          <w:rFonts w:cs="Arial" w:ascii="Arial" w:hAnsi="Arial"/>
          <w:spacing w:val="-3"/>
          <w:sz w:val="22"/>
          <w:szCs w:val="22"/>
        </w:rPr>
        <w:t xml:space="preserve"> </w:t>
      </w:r>
      <w:r>
        <w:rPr>
          <w:rFonts w:cs="Arial" w:ascii="Arial" w:hAnsi="Arial"/>
          <w:sz w:val="22"/>
          <w:szCs w:val="22"/>
        </w:rPr>
        <w:t>Rangovo</w:t>
      </w:r>
      <w:r>
        <w:rPr>
          <w:rFonts w:cs="Arial" w:ascii="Arial" w:hAnsi="Arial"/>
          <w:spacing w:val="-3"/>
          <w:sz w:val="22"/>
          <w:szCs w:val="22"/>
        </w:rPr>
        <w:t xml:space="preserve"> </w:t>
      </w:r>
      <w:r>
        <w:rPr>
          <w:rFonts w:cs="Arial" w:ascii="Arial" w:hAnsi="Arial"/>
          <w:sz w:val="22"/>
          <w:szCs w:val="22"/>
        </w:rPr>
        <w:t>veiksmų.</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vykdydamas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turi</w:t>
      </w:r>
      <w:r>
        <w:rPr>
          <w:rFonts w:cs="Arial" w:ascii="Arial" w:hAnsi="Arial"/>
          <w:spacing w:val="-2"/>
          <w:sz w:val="22"/>
          <w:szCs w:val="22"/>
        </w:rPr>
        <w:t xml:space="preserve"> </w:t>
      </w:r>
      <w:r>
        <w:rPr>
          <w:rFonts w:cs="Arial" w:ascii="Arial" w:hAnsi="Arial"/>
          <w:sz w:val="22"/>
          <w:szCs w:val="22"/>
        </w:rPr>
        <w:t>imtis</w:t>
      </w:r>
      <w:r>
        <w:rPr>
          <w:rFonts w:cs="Arial" w:ascii="Arial" w:hAnsi="Arial"/>
          <w:spacing w:val="-3"/>
          <w:sz w:val="22"/>
          <w:szCs w:val="22"/>
        </w:rPr>
        <w:t xml:space="preserve"> </w:t>
      </w:r>
      <w:r>
        <w:rPr>
          <w:rFonts w:cs="Arial" w:ascii="Arial" w:hAnsi="Arial"/>
          <w:sz w:val="22"/>
          <w:szCs w:val="22"/>
        </w:rPr>
        <w:t>visų</w:t>
      </w:r>
      <w:r>
        <w:rPr>
          <w:rFonts w:cs="Arial" w:ascii="Arial" w:hAnsi="Arial"/>
          <w:spacing w:val="-3"/>
          <w:sz w:val="22"/>
          <w:szCs w:val="22"/>
        </w:rPr>
        <w:t xml:space="preserve"> </w:t>
      </w:r>
      <w:r>
        <w:rPr>
          <w:rFonts w:cs="Arial" w:ascii="Arial" w:hAnsi="Arial"/>
          <w:sz w:val="22"/>
          <w:szCs w:val="22"/>
        </w:rPr>
        <w:t>būtinų</w:t>
      </w:r>
      <w:r>
        <w:rPr>
          <w:rFonts w:cs="Arial" w:ascii="Arial" w:hAnsi="Arial"/>
          <w:spacing w:val="-3"/>
          <w:sz w:val="22"/>
          <w:szCs w:val="22"/>
        </w:rPr>
        <w:t xml:space="preserve"> </w:t>
      </w:r>
      <w:r>
        <w:rPr>
          <w:rFonts w:cs="Arial" w:ascii="Arial" w:hAnsi="Arial"/>
          <w:sz w:val="22"/>
          <w:szCs w:val="22"/>
        </w:rPr>
        <w:t>atsargumo</w:t>
      </w:r>
      <w:r>
        <w:rPr>
          <w:rFonts w:cs="Arial" w:ascii="Arial" w:hAnsi="Arial"/>
          <w:spacing w:val="-3"/>
          <w:sz w:val="22"/>
          <w:szCs w:val="22"/>
        </w:rPr>
        <w:t xml:space="preserve"> </w:t>
      </w:r>
      <w:r>
        <w:rPr>
          <w:rFonts w:cs="Arial" w:ascii="Arial" w:hAnsi="Arial"/>
          <w:sz w:val="22"/>
          <w:szCs w:val="22"/>
        </w:rPr>
        <w:t>priemonių, kad Rangovo įrengimai ir personalas būtų tik Statybvietėje ir bet kokiose papildomose patalpose, kurias Užsakovas gali suteikti Rangovui kaip patalpas persirengimui, sandėliavimui ar administracinėms reikmėms.</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Vykdydamas</w:t>
      </w:r>
      <w:r>
        <w:rPr>
          <w:rFonts w:cs="Arial" w:ascii="Arial" w:hAnsi="Arial"/>
          <w:spacing w:val="-8"/>
          <w:sz w:val="22"/>
          <w:szCs w:val="22"/>
        </w:rPr>
        <w:t xml:space="preserve"> </w:t>
      </w:r>
      <w:r>
        <w:rPr>
          <w:rFonts w:cs="Arial" w:ascii="Arial" w:hAnsi="Arial"/>
          <w:sz w:val="22"/>
          <w:szCs w:val="22"/>
        </w:rPr>
        <w:t>Darbus</w:t>
      </w:r>
      <w:r>
        <w:rPr>
          <w:rFonts w:cs="Arial" w:ascii="Arial" w:hAnsi="Arial"/>
          <w:spacing w:val="-8"/>
          <w:sz w:val="22"/>
          <w:szCs w:val="22"/>
        </w:rPr>
        <w:t xml:space="preserve"> </w:t>
      </w:r>
      <w:r>
        <w:rPr>
          <w:rFonts w:cs="Arial" w:ascii="Arial" w:hAnsi="Arial"/>
          <w:sz w:val="22"/>
          <w:szCs w:val="22"/>
        </w:rPr>
        <w:t>Rangovas</w:t>
      </w:r>
      <w:r>
        <w:rPr>
          <w:rFonts w:cs="Arial" w:ascii="Arial" w:hAnsi="Arial"/>
          <w:spacing w:val="-8"/>
          <w:sz w:val="22"/>
          <w:szCs w:val="22"/>
        </w:rPr>
        <w:t xml:space="preserve"> </w:t>
      </w:r>
      <w:r>
        <w:rPr>
          <w:rFonts w:cs="Arial" w:ascii="Arial" w:hAnsi="Arial"/>
          <w:spacing w:val="-2"/>
          <w:sz w:val="22"/>
          <w:szCs w:val="22"/>
        </w:rPr>
        <w:t>privalo:</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5.17.1. savo</w:t>
      </w:r>
      <w:r>
        <w:rPr>
          <w:rFonts w:cs="Arial" w:ascii="Arial" w:hAnsi="Arial"/>
          <w:spacing w:val="-7"/>
          <w:sz w:val="22"/>
          <w:szCs w:val="22"/>
        </w:rPr>
        <w:t xml:space="preserve"> </w:t>
      </w:r>
      <w:r>
        <w:rPr>
          <w:rFonts w:cs="Arial" w:ascii="Arial" w:hAnsi="Arial"/>
          <w:sz w:val="22"/>
          <w:szCs w:val="22"/>
        </w:rPr>
        <w:t>sąskaita</w:t>
      </w:r>
      <w:r>
        <w:rPr>
          <w:rFonts w:cs="Arial" w:ascii="Arial" w:hAnsi="Arial"/>
          <w:spacing w:val="-5"/>
          <w:sz w:val="22"/>
          <w:szCs w:val="22"/>
        </w:rPr>
        <w:t xml:space="preserve"> </w:t>
      </w:r>
      <w:r>
        <w:rPr>
          <w:rFonts w:cs="Arial" w:ascii="Arial" w:hAnsi="Arial"/>
          <w:sz w:val="22"/>
          <w:szCs w:val="22"/>
        </w:rPr>
        <w:t>pašalinti</w:t>
      </w:r>
      <w:r>
        <w:rPr>
          <w:rFonts w:cs="Arial" w:ascii="Arial" w:hAnsi="Arial"/>
          <w:spacing w:val="-5"/>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Statybvietės</w:t>
      </w:r>
      <w:r>
        <w:rPr>
          <w:rFonts w:cs="Arial" w:ascii="Arial" w:hAnsi="Arial"/>
          <w:spacing w:val="-5"/>
          <w:sz w:val="22"/>
          <w:szCs w:val="22"/>
        </w:rPr>
        <w:t xml:space="preserve"> </w:t>
      </w:r>
      <w:r>
        <w:rPr>
          <w:rFonts w:cs="Arial" w:ascii="Arial" w:hAnsi="Arial"/>
          <w:sz w:val="22"/>
          <w:szCs w:val="22"/>
        </w:rPr>
        <w:t>visas</w:t>
      </w:r>
      <w:r>
        <w:rPr>
          <w:rFonts w:cs="Arial" w:ascii="Arial" w:hAnsi="Arial"/>
          <w:spacing w:val="-5"/>
          <w:sz w:val="22"/>
          <w:szCs w:val="22"/>
        </w:rPr>
        <w:t xml:space="preserve"> </w:t>
      </w:r>
      <w:r>
        <w:rPr>
          <w:rFonts w:cs="Arial" w:ascii="Arial" w:hAnsi="Arial"/>
          <w:sz w:val="22"/>
          <w:szCs w:val="22"/>
        </w:rPr>
        <w:t>statybines</w:t>
      </w:r>
      <w:r>
        <w:rPr>
          <w:rFonts w:cs="Arial" w:ascii="Arial" w:hAnsi="Arial"/>
          <w:spacing w:val="-5"/>
          <w:sz w:val="22"/>
          <w:szCs w:val="22"/>
        </w:rPr>
        <w:t xml:space="preserve"> </w:t>
      </w:r>
      <w:r>
        <w:rPr>
          <w:rFonts w:cs="Arial" w:ascii="Arial" w:hAnsi="Arial"/>
          <w:sz w:val="22"/>
          <w:szCs w:val="22"/>
        </w:rPr>
        <w:t>atliekas</w:t>
      </w:r>
      <w:r>
        <w:rPr>
          <w:rFonts w:cs="Arial" w:ascii="Arial" w:hAnsi="Arial"/>
          <w:spacing w:val="-5"/>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pacing w:val="-2"/>
          <w:sz w:val="22"/>
          <w:szCs w:val="22"/>
        </w:rPr>
        <w:t>šiukšles;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 xml:space="preserve">5.17.2. </w:t>
      </w:r>
      <w:r>
        <w:rPr>
          <w:rFonts w:eastAsia="Times New Roman" w:cs="Arial" w:ascii="Times New Roman" w:hAnsi="Times New Roman"/>
          <w:sz w:val="24"/>
          <w:szCs w:val="24"/>
        </w:rPr>
        <w:t>taikyti aplinkos apsaugos vadybos priemones, tenkinančias šiuos reikalavimus: bet kokių kenksmingų atliekų ir pavojingų medžiagų nuotėkio, galinčio pakenkti aplinkai, prevencija; Statybvietėje susidariusių atliekų kiekio, skleidžiamo triukšmo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cs="Arial" w:ascii="Arial" w:hAnsi="Arial"/>
          <w:sz w:val="22"/>
          <w:szCs w:val="22"/>
        </w:rPr>
        <w:t xml:space="preserve">5.17.3. </w:t>
      </w:r>
      <w:r>
        <w:rPr>
          <w:rFonts w:eastAsia="Times New Roman" w:cs="Arial" w:ascii="Times New Roman" w:hAnsi="Times New Roman"/>
          <w:sz w:val="24"/>
          <w:szCs w:val="24"/>
        </w:rPr>
        <w:t>Darbų metu susidariusios atliekos turi būti rūšiuojamos konteineriuose ir perduodamos atliekas tvarkančioms įmonėms. Įrodymui Rangovas kartu su Darbų perdavimo-priėmimo aktais turės pateikti deklaraciją arba kitus lygiaverčius įrodymus, kad susidariusios minėtos atliekos buvo rūšiuojamos ir perduodamos atliekas tvarkančioms įmonėms;</w:t>
      </w:r>
    </w:p>
    <w:p>
      <w:pPr>
        <w:pStyle w:val="Standard"/>
        <w:tabs>
          <w:tab w:val="clear" w:pos="720"/>
          <w:tab w:val="left" w:pos="5586" w:leader="none"/>
        </w:tabs>
        <w:spacing w:lineRule="auto" w:line="240" w:before="0" w:after="0"/>
        <w:ind w:hanging="720" w:left="1440" w:right="-14"/>
        <w:jc w:val="both"/>
        <w:rPr>
          <w:rFonts w:ascii="Arial" w:hAnsi="Arial" w:cs="Arial"/>
        </w:rPr>
      </w:pPr>
      <w:r>
        <w:rPr>
          <w:rFonts w:eastAsia="Times New Roman" w:cs="Arial" w:ascii="Arial" w:hAnsi="Arial"/>
          <w:sz w:val="22"/>
          <w:szCs w:val="22"/>
        </w:rPr>
        <w:t xml:space="preserve">5.17.4.  </w:t>
      </w:r>
      <w:r>
        <w:rPr>
          <w:rFonts w:eastAsia="Times New Roman" w:cs="Arial" w:ascii="Times New Roman" w:hAnsi="Times New Roman"/>
          <w:sz w:val="24"/>
          <w:szCs w:val="24"/>
        </w:rPr>
        <w:t>Rangovo naudojamos technikos saugojimo vietoje ir Darbų vykdymo vietoje negali būti tepalų ar kitų kenksmingų skysčių nuotekų. Rangovas turi užtikrinti, kad Darbų vykdymo vietoje pastebėti tepalų ar kitų kenksmingų skysčių nuotėkiai būtų nedelsiant pašalinti. Įrodymui Rangovas kartu su Darbų perdavimo-priėmimo aktais turės pateikti deklaraciją arba kitus lygiaverčius įrodymus, kad tepalai ar kiti kenksmingi skysčiai kartu su užterštu gruntu buvo surinkti ir perduoti atliekas tvarkančioms įmonėms</w:t>
      </w:r>
    </w:p>
    <w:p>
      <w:pPr>
        <w:pStyle w:val="ListParagraph"/>
        <w:widowControl w:val="false"/>
        <w:numPr>
          <w:ilvl w:val="1"/>
          <w:numId w:val="10"/>
        </w:numPr>
        <w:tabs>
          <w:tab w:val="clear" w:pos="720"/>
          <w:tab w:val="left" w:pos="3606" w:leader="none"/>
        </w:tabs>
        <w:spacing w:lineRule="auto" w:line="240" w:before="0" w:after="0"/>
        <w:ind w:hanging="720" w:left="720" w:right="-14"/>
        <w:jc w:val="both"/>
        <w:rPr>
          <w:rFonts w:ascii="Arial" w:hAnsi="Arial" w:cs="Arial"/>
        </w:rPr>
      </w:pPr>
      <w:r>
        <w:rPr>
          <w:rFonts w:cs="Arial" w:ascii="Arial" w:hAnsi="Arial"/>
          <w:sz w:val="22"/>
          <w:szCs w:val="22"/>
        </w:rPr>
        <w:t>Rangovui Darbams vykdyti gali būti suteikta teisė naudotis tokiu elektros ir vandens bei kitų paslaugų, kurių jam gali reikėti, kiekiu, kokį saugiai, be neigiamos įtakos Užsakovui galima gauti</w:t>
      </w:r>
      <w:r>
        <w:rPr>
          <w:rFonts w:cs="Arial" w:ascii="Arial" w:hAnsi="Arial"/>
          <w:spacing w:val="-3"/>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šalia</w:t>
      </w:r>
      <w:r>
        <w:rPr>
          <w:rFonts w:cs="Arial" w:ascii="Arial" w:hAnsi="Arial"/>
          <w:spacing w:val="-4"/>
          <w:sz w:val="22"/>
          <w:szCs w:val="22"/>
        </w:rPr>
        <w:t xml:space="preserve"> </w:t>
      </w:r>
      <w:r>
        <w:rPr>
          <w:rFonts w:cs="Arial" w:ascii="Arial" w:hAnsi="Arial"/>
          <w:sz w:val="22"/>
          <w:szCs w:val="22"/>
        </w:rPr>
        <w:t>jos.</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privalo</w:t>
      </w:r>
      <w:r>
        <w:rPr>
          <w:rFonts w:cs="Arial" w:ascii="Arial" w:hAnsi="Arial"/>
          <w:spacing w:val="-4"/>
          <w:sz w:val="22"/>
          <w:szCs w:val="22"/>
        </w:rPr>
        <w:t xml:space="preserve"> </w:t>
      </w:r>
      <w:r>
        <w:rPr>
          <w:rFonts w:cs="Arial" w:ascii="Arial" w:hAnsi="Arial"/>
          <w:sz w:val="22"/>
          <w:szCs w:val="22"/>
        </w:rPr>
        <w:t>įrengti</w:t>
      </w:r>
      <w:r>
        <w:rPr>
          <w:rFonts w:cs="Arial" w:ascii="Arial" w:hAnsi="Arial"/>
          <w:spacing w:val="-3"/>
          <w:sz w:val="22"/>
          <w:szCs w:val="22"/>
        </w:rPr>
        <w:t xml:space="preserve"> </w:t>
      </w:r>
      <w:r>
        <w:rPr>
          <w:rFonts w:cs="Arial" w:ascii="Arial" w:hAnsi="Arial"/>
          <w:sz w:val="22"/>
          <w:szCs w:val="22"/>
        </w:rPr>
        <w:t>apskaitos</w:t>
      </w:r>
      <w:r>
        <w:rPr>
          <w:rFonts w:cs="Arial" w:ascii="Arial" w:hAnsi="Arial"/>
          <w:spacing w:val="-4"/>
          <w:sz w:val="22"/>
          <w:szCs w:val="22"/>
        </w:rPr>
        <w:t xml:space="preserve"> </w:t>
      </w:r>
      <w:r>
        <w:rPr>
          <w:rFonts w:cs="Arial" w:ascii="Arial" w:hAnsi="Arial"/>
          <w:sz w:val="22"/>
          <w:szCs w:val="22"/>
        </w:rPr>
        <w:t>prietaisus</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apmokėti</w:t>
      </w:r>
      <w:r>
        <w:rPr>
          <w:rFonts w:cs="Arial" w:ascii="Arial" w:hAnsi="Arial"/>
          <w:spacing w:val="-4"/>
          <w:sz w:val="22"/>
          <w:szCs w:val="22"/>
        </w:rPr>
        <w:t xml:space="preserve"> </w:t>
      </w:r>
      <w:r>
        <w:rPr>
          <w:rFonts w:cs="Arial" w:ascii="Arial" w:hAnsi="Arial"/>
          <w:sz w:val="22"/>
          <w:szCs w:val="22"/>
        </w:rPr>
        <w:t>Užsakovui už sunaudotus resursus rinkos kainomis, kurias Užsakovas moka energetinių išteklių tiekimo įmonėms, jeigu nesusitariama kitaip.</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personalas turi būti kvalifikuotas, įgudęs ir turintis patirtį atitinkamam Darbų vykdymui. Užsakovas gali pareikalauti,</w:t>
      </w:r>
      <w:r>
        <w:rPr>
          <w:rFonts w:cs="Arial" w:ascii="Arial" w:hAnsi="Arial"/>
          <w:spacing w:val="-1"/>
          <w:sz w:val="22"/>
          <w:szCs w:val="22"/>
        </w:rPr>
        <w:t xml:space="preserve"> </w:t>
      </w:r>
      <w:r>
        <w:rPr>
          <w:rFonts w:cs="Arial" w:ascii="Arial" w:hAnsi="Arial"/>
          <w:sz w:val="22"/>
          <w:szCs w:val="22"/>
        </w:rPr>
        <w:t>kad</w:t>
      </w:r>
      <w:r>
        <w:rPr>
          <w:rFonts w:cs="Arial" w:ascii="Arial" w:hAnsi="Arial"/>
          <w:spacing w:val="-1"/>
          <w:sz w:val="22"/>
          <w:szCs w:val="22"/>
        </w:rPr>
        <w:t xml:space="preserve"> </w:t>
      </w:r>
      <w:r>
        <w:rPr>
          <w:rFonts w:cs="Arial" w:ascii="Arial" w:hAnsi="Arial"/>
          <w:sz w:val="22"/>
          <w:szCs w:val="22"/>
        </w:rPr>
        <w:t>Rangovas pakeistų</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personalą,</w:t>
      </w:r>
      <w:r>
        <w:rPr>
          <w:rFonts w:cs="Arial" w:ascii="Arial" w:hAnsi="Arial"/>
          <w:spacing w:val="-1"/>
          <w:sz w:val="22"/>
          <w:szCs w:val="22"/>
        </w:rPr>
        <w:t xml:space="preserve"> </w:t>
      </w:r>
      <w:r>
        <w:rPr>
          <w:rFonts w:cs="Arial" w:ascii="Arial" w:hAnsi="Arial"/>
          <w:sz w:val="22"/>
          <w:szCs w:val="22"/>
        </w:rPr>
        <w:t>kuris</w:t>
      </w:r>
      <w:r>
        <w:rPr>
          <w:rFonts w:cs="Arial" w:ascii="Arial" w:hAnsi="Arial"/>
          <w:spacing w:val="-1"/>
          <w:sz w:val="22"/>
          <w:szCs w:val="22"/>
        </w:rPr>
        <w:t xml:space="preserve"> </w:t>
      </w:r>
      <w:r>
        <w:rPr>
          <w:rFonts w:cs="Arial" w:ascii="Arial" w:hAnsi="Arial"/>
          <w:sz w:val="22"/>
          <w:szCs w:val="22"/>
        </w:rPr>
        <w:t>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w:t>
      </w:r>
      <w:r>
        <w:rPr>
          <w:rFonts w:cs="Arial" w:ascii="Arial" w:hAnsi="Arial"/>
          <w:spacing w:val="-7"/>
          <w:sz w:val="22"/>
          <w:szCs w:val="22"/>
        </w:rPr>
        <w:t xml:space="preserve"> </w:t>
      </w:r>
      <w:r>
        <w:rPr>
          <w:rFonts w:cs="Arial" w:ascii="Arial" w:hAnsi="Arial"/>
          <w:sz w:val="22"/>
          <w:szCs w:val="22"/>
        </w:rPr>
        <w:t>vadovui,</w:t>
      </w:r>
      <w:r>
        <w:rPr>
          <w:rFonts w:cs="Arial" w:ascii="Arial" w:hAnsi="Arial"/>
          <w:spacing w:val="-7"/>
          <w:sz w:val="22"/>
          <w:szCs w:val="22"/>
        </w:rPr>
        <w:t xml:space="preserve"> </w:t>
      </w:r>
      <w:r>
        <w:rPr>
          <w:rFonts w:cs="Arial" w:ascii="Arial" w:hAnsi="Arial"/>
          <w:sz w:val="22"/>
          <w:szCs w:val="22"/>
        </w:rPr>
        <w:t>tai,</w:t>
      </w:r>
      <w:r>
        <w:rPr>
          <w:rFonts w:cs="Arial" w:ascii="Arial" w:hAnsi="Arial"/>
          <w:spacing w:val="-7"/>
          <w:sz w:val="22"/>
          <w:szCs w:val="22"/>
        </w:rPr>
        <w:t xml:space="preserve"> </w:t>
      </w:r>
      <w:r>
        <w:rPr>
          <w:rFonts w:cs="Arial" w:ascii="Arial" w:hAnsi="Arial"/>
          <w:sz w:val="22"/>
          <w:szCs w:val="22"/>
        </w:rPr>
        <w:t>Statinio</w:t>
      </w:r>
      <w:r>
        <w:rPr>
          <w:rFonts w:cs="Arial" w:ascii="Arial" w:hAnsi="Arial"/>
          <w:spacing w:val="-7"/>
          <w:sz w:val="22"/>
          <w:szCs w:val="22"/>
        </w:rPr>
        <w:t xml:space="preserve"> </w:t>
      </w:r>
      <w:r>
        <w:rPr>
          <w:rFonts w:cs="Arial" w:ascii="Arial" w:hAnsi="Arial"/>
          <w:sz w:val="22"/>
          <w:szCs w:val="22"/>
        </w:rPr>
        <w:t>statybos</w:t>
      </w:r>
      <w:r>
        <w:rPr>
          <w:rFonts w:cs="Arial" w:ascii="Arial" w:hAnsi="Arial"/>
          <w:spacing w:val="-7"/>
          <w:sz w:val="22"/>
          <w:szCs w:val="22"/>
        </w:rPr>
        <w:t xml:space="preserve"> </w:t>
      </w:r>
      <w:r>
        <w:rPr>
          <w:rFonts w:cs="Arial" w:ascii="Arial" w:hAnsi="Arial"/>
          <w:sz w:val="22"/>
          <w:szCs w:val="22"/>
        </w:rPr>
        <w:t>techninės</w:t>
      </w:r>
      <w:r>
        <w:rPr>
          <w:rFonts w:cs="Arial" w:ascii="Arial" w:hAnsi="Arial"/>
          <w:spacing w:val="-7"/>
          <w:sz w:val="22"/>
          <w:szCs w:val="22"/>
        </w:rPr>
        <w:t xml:space="preserve"> </w:t>
      </w:r>
      <w:r>
        <w:rPr>
          <w:rFonts w:cs="Arial" w:ascii="Arial" w:hAnsi="Arial"/>
          <w:sz w:val="22"/>
          <w:szCs w:val="22"/>
        </w:rPr>
        <w:t>priežiūros vadovui pareikalavus, Rangovas savo sąskaita privalo tą Darbą atidengti patikrinimui ir nepriklausomai nuo patikrinimo rezultato vėliau uždengti.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apsirūpinti visais prietaisais, įrengimais, instrumentais, darbo jėga, medžiagomis ir kvalifikuotais darbuotojais bei pateikti visus Darbų įvykdymo dokumentus (išpildomieji atliktų Darbų brėžiniai (nuotraukos), geodezinės nuotraukos bei kiti dokumentai pateikiami Statinio statybos techninės priežiūros vadovui prieš atliekant bandymus), eksploatacijos ir priežiūros instrukcijas, kurie reikalingi bet kokių Darbų dalių bandymams atlikti. Rangovas privalo pranešti Statinio statybos</w:t>
      </w:r>
      <w:r>
        <w:rPr>
          <w:rFonts w:cs="Arial" w:ascii="Arial" w:hAnsi="Arial"/>
          <w:spacing w:val="40"/>
          <w:sz w:val="22"/>
          <w:szCs w:val="22"/>
        </w:rPr>
        <w:t xml:space="preserve"> </w:t>
      </w:r>
      <w:r>
        <w:rPr>
          <w:rFonts w:cs="Arial" w:ascii="Arial" w:hAnsi="Arial"/>
          <w:sz w:val="22"/>
          <w:szCs w:val="22"/>
        </w:rPr>
        <w:t>techninės priežiūros vadovui apie bet kokius numatomus atlikti bandymus ne vėliau kaip prieš 3 darbo dienas. Bandymai turi būti laikomi atlikti, kai jų rezultatus patvirtina Statinio statybos techninės priežiūros vadovas.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atlikus patikrinimą, matavimą ar bandymus, nustatoma, kad kokia nors Įranga, Medžiagos arba Darbų kokybė yra su trūkumais, defektais arba kaip kitaip neatitinka Sutarties, tai Statinio statybos</w:t>
      </w:r>
      <w:r>
        <w:rPr>
          <w:rFonts w:cs="Arial" w:ascii="Arial" w:hAnsi="Arial"/>
          <w:spacing w:val="68"/>
          <w:sz w:val="22"/>
          <w:szCs w:val="22"/>
        </w:rPr>
        <w:t xml:space="preserve"> </w:t>
      </w:r>
      <w:r>
        <w:rPr>
          <w:rFonts w:cs="Arial" w:ascii="Arial" w:hAnsi="Arial"/>
          <w:sz w:val="22"/>
          <w:szCs w:val="22"/>
        </w:rPr>
        <w:t>techninės</w:t>
      </w:r>
      <w:r>
        <w:rPr>
          <w:rFonts w:cs="Arial" w:ascii="Arial" w:hAnsi="Arial"/>
          <w:spacing w:val="68"/>
          <w:sz w:val="22"/>
          <w:szCs w:val="22"/>
        </w:rPr>
        <w:t xml:space="preserve"> </w:t>
      </w:r>
      <w:r>
        <w:rPr>
          <w:rFonts w:cs="Arial" w:ascii="Arial" w:hAnsi="Arial"/>
          <w:sz w:val="22"/>
          <w:szCs w:val="22"/>
        </w:rPr>
        <w:t>priežiūros</w:t>
      </w:r>
      <w:r>
        <w:rPr>
          <w:rFonts w:cs="Arial" w:ascii="Arial" w:hAnsi="Arial"/>
          <w:spacing w:val="68"/>
          <w:sz w:val="22"/>
          <w:szCs w:val="22"/>
        </w:rPr>
        <w:t xml:space="preserve"> </w:t>
      </w:r>
      <w:r>
        <w:rPr>
          <w:rFonts w:cs="Arial" w:ascii="Arial" w:hAnsi="Arial"/>
          <w:sz w:val="22"/>
          <w:szCs w:val="22"/>
        </w:rPr>
        <w:t>vadovas</w:t>
      </w:r>
      <w:r>
        <w:rPr>
          <w:rFonts w:cs="Arial" w:ascii="Arial" w:hAnsi="Arial"/>
          <w:spacing w:val="68"/>
          <w:sz w:val="22"/>
          <w:szCs w:val="22"/>
        </w:rPr>
        <w:t xml:space="preserve"> </w:t>
      </w:r>
      <w:r>
        <w:rPr>
          <w:rFonts w:cs="Arial" w:ascii="Arial" w:hAnsi="Arial"/>
          <w:sz w:val="22"/>
          <w:szCs w:val="22"/>
        </w:rPr>
        <w:t>gali</w:t>
      </w:r>
      <w:r>
        <w:rPr>
          <w:rFonts w:cs="Arial" w:ascii="Arial" w:hAnsi="Arial"/>
          <w:spacing w:val="69"/>
          <w:sz w:val="22"/>
          <w:szCs w:val="22"/>
        </w:rPr>
        <w:t xml:space="preserve"> </w:t>
      </w:r>
      <w:r>
        <w:rPr>
          <w:rFonts w:cs="Arial" w:ascii="Arial" w:hAnsi="Arial"/>
          <w:sz w:val="22"/>
          <w:szCs w:val="22"/>
        </w:rPr>
        <w:t>atmesti</w:t>
      </w:r>
      <w:r>
        <w:rPr>
          <w:rFonts w:cs="Arial" w:ascii="Arial" w:hAnsi="Arial"/>
          <w:spacing w:val="69"/>
          <w:sz w:val="22"/>
          <w:szCs w:val="22"/>
        </w:rPr>
        <w:t xml:space="preserve"> </w:t>
      </w:r>
      <w:r>
        <w:rPr>
          <w:rFonts w:cs="Arial" w:ascii="Arial" w:hAnsi="Arial"/>
          <w:sz w:val="22"/>
          <w:szCs w:val="22"/>
        </w:rPr>
        <w:t>tą</w:t>
      </w:r>
      <w:r>
        <w:rPr>
          <w:rFonts w:cs="Arial" w:ascii="Arial" w:hAnsi="Arial"/>
          <w:spacing w:val="68"/>
          <w:sz w:val="22"/>
          <w:szCs w:val="22"/>
        </w:rPr>
        <w:t xml:space="preserve"> </w:t>
      </w:r>
      <w:r>
        <w:rPr>
          <w:rFonts w:cs="Arial" w:ascii="Arial" w:hAnsi="Arial"/>
          <w:sz w:val="22"/>
          <w:szCs w:val="22"/>
        </w:rPr>
        <w:t>Įrangą,</w:t>
      </w:r>
      <w:r>
        <w:rPr>
          <w:rFonts w:cs="Arial" w:ascii="Arial" w:hAnsi="Arial"/>
          <w:spacing w:val="68"/>
          <w:sz w:val="22"/>
          <w:szCs w:val="22"/>
        </w:rPr>
        <w:t xml:space="preserve"> </w:t>
      </w:r>
      <w:r>
        <w:rPr>
          <w:rFonts w:cs="Arial" w:ascii="Arial" w:hAnsi="Arial"/>
          <w:sz w:val="22"/>
          <w:szCs w:val="22"/>
        </w:rPr>
        <w:t>Medžiagas</w:t>
      </w:r>
      <w:r>
        <w:rPr>
          <w:rFonts w:cs="Arial" w:ascii="Arial" w:hAnsi="Arial"/>
          <w:spacing w:val="68"/>
          <w:sz w:val="22"/>
          <w:szCs w:val="22"/>
        </w:rPr>
        <w:t xml:space="preserve"> </w:t>
      </w:r>
      <w:r>
        <w:rPr>
          <w:rFonts w:cs="Arial" w:ascii="Arial" w:hAnsi="Arial"/>
          <w:sz w:val="22"/>
          <w:szCs w:val="22"/>
        </w:rPr>
        <w:t>arba</w:t>
      </w:r>
      <w:r>
        <w:rPr>
          <w:rFonts w:cs="Arial" w:ascii="Arial" w:hAnsi="Arial"/>
          <w:spacing w:val="69"/>
          <w:sz w:val="22"/>
          <w:szCs w:val="22"/>
        </w:rPr>
        <w:t xml:space="preserve"> </w:t>
      </w:r>
      <w:r>
        <w:rPr>
          <w:rFonts w:cs="Arial" w:ascii="Arial" w:hAnsi="Arial"/>
          <w:sz w:val="22"/>
          <w:szCs w:val="22"/>
        </w:rPr>
        <w:t>Darbų</w:t>
      </w:r>
      <w:r>
        <w:rPr>
          <w:rFonts w:cs="Arial" w:ascii="Arial" w:hAnsi="Arial"/>
          <w:spacing w:val="68"/>
          <w:sz w:val="22"/>
          <w:szCs w:val="22"/>
        </w:rPr>
        <w:t xml:space="preserve"> </w:t>
      </w:r>
      <w:r>
        <w:rPr>
          <w:rFonts w:cs="Arial" w:ascii="Arial" w:hAnsi="Arial"/>
          <w:sz w:val="22"/>
          <w:szCs w:val="22"/>
        </w:rPr>
        <w:t>kokybę atitinkamai apie</w:t>
      </w:r>
      <w:r>
        <w:rPr>
          <w:rFonts w:cs="Arial" w:ascii="Arial" w:hAnsi="Arial"/>
          <w:spacing w:val="-2"/>
          <w:sz w:val="22"/>
          <w:szCs w:val="22"/>
        </w:rPr>
        <w:t xml:space="preserve"> </w:t>
      </w:r>
      <w:r>
        <w:rPr>
          <w:rFonts w:cs="Arial" w:ascii="Arial" w:hAnsi="Arial"/>
          <w:sz w:val="22"/>
          <w:szCs w:val="22"/>
        </w:rPr>
        <w:t>tai</w:t>
      </w:r>
      <w:r>
        <w:rPr>
          <w:rFonts w:cs="Arial" w:ascii="Arial" w:hAnsi="Arial"/>
          <w:spacing w:val="-2"/>
          <w:sz w:val="22"/>
          <w:szCs w:val="22"/>
        </w:rPr>
        <w:t xml:space="preserve"> </w:t>
      </w:r>
      <w:r>
        <w:rPr>
          <w:rFonts w:cs="Arial" w:ascii="Arial" w:hAnsi="Arial"/>
          <w:sz w:val="22"/>
          <w:szCs w:val="22"/>
        </w:rPr>
        <w:t>raštu</w:t>
      </w:r>
      <w:r>
        <w:rPr>
          <w:rFonts w:cs="Arial" w:ascii="Arial" w:hAnsi="Arial"/>
          <w:spacing w:val="-2"/>
          <w:sz w:val="22"/>
          <w:szCs w:val="22"/>
        </w:rPr>
        <w:t xml:space="preserve"> </w:t>
      </w:r>
      <w:r>
        <w:rPr>
          <w:rFonts w:cs="Arial" w:ascii="Arial" w:hAnsi="Arial"/>
          <w:sz w:val="22"/>
          <w:szCs w:val="22"/>
        </w:rPr>
        <w:t>pranešdamas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nurodydamas</w:t>
      </w:r>
      <w:r>
        <w:rPr>
          <w:rFonts w:cs="Arial" w:ascii="Arial" w:hAnsi="Arial"/>
          <w:spacing w:val="-2"/>
          <w:sz w:val="22"/>
          <w:szCs w:val="22"/>
        </w:rPr>
        <w:t xml:space="preserve"> </w:t>
      </w:r>
      <w:r>
        <w:rPr>
          <w:rFonts w:cs="Arial" w:ascii="Arial" w:hAnsi="Arial"/>
          <w:sz w:val="22"/>
          <w:szCs w:val="22"/>
        </w:rPr>
        <w:t>priežastis.</w:t>
      </w:r>
      <w:r>
        <w:rPr>
          <w:rFonts w:cs="Arial" w:ascii="Arial" w:hAnsi="Arial"/>
          <w:spacing w:val="-2"/>
          <w:sz w:val="22"/>
          <w:szCs w:val="22"/>
        </w:rPr>
        <w:t xml:space="preserve"> </w:t>
      </w:r>
      <w:r>
        <w:rPr>
          <w:rFonts w:cs="Arial" w:ascii="Arial" w:hAnsi="Arial"/>
          <w:sz w:val="22"/>
          <w:szCs w:val="22"/>
        </w:rPr>
        <w:t>Tokiu</w:t>
      </w:r>
      <w:r>
        <w:rPr>
          <w:rFonts w:cs="Arial" w:ascii="Arial" w:hAnsi="Arial"/>
          <w:spacing w:val="-2"/>
          <w:sz w:val="22"/>
          <w:szCs w:val="22"/>
        </w:rPr>
        <w:t xml:space="preserve"> </w:t>
      </w:r>
      <w:r>
        <w:rPr>
          <w:rFonts w:cs="Arial" w:ascii="Arial" w:hAnsi="Arial"/>
          <w:sz w:val="22"/>
          <w:szCs w:val="22"/>
        </w:rPr>
        <w:t>atveju</w:t>
      </w:r>
      <w:r>
        <w:rPr>
          <w:rFonts w:cs="Arial" w:ascii="Arial" w:hAnsi="Arial"/>
          <w:spacing w:val="-2"/>
          <w:sz w:val="22"/>
          <w:szCs w:val="22"/>
        </w:rPr>
        <w:t xml:space="preserve"> </w:t>
      </w:r>
      <w:r>
        <w:rPr>
          <w:rFonts w:cs="Arial" w:ascii="Arial" w:hAnsi="Arial"/>
          <w:sz w:val="22"/>
          <w:szCs w:val="22"/>
        </w:rPr>
        <w:t>Rangovas privalo ištaisyti trūkumus, defektus ar pakeisti Medžiagas ar Įrangą, kad šie atitiktų Sutartį.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privalo</w:t>
      </w:r>
      <w:r>
        <w:rPr>
          <w:rFonts w:cs="Arial" w:ascii="Arial" w:hAnsi="Arial"/>
          <w:spacing w:val="-3"/>
          <w:sz w:val="22"/>
          <w:szCs w:val="22"/>
        </w:rPr>
        <w:t xml:space="preserve"> </w:t>
      </w:r>
      <w:r>
        <w:rPr>
          <w:rFonts w:cs="Arial" w:ascii="Arial" w:hAnsi="Arial"/>
          <w:sz w:val="22"/>
          <w:szCs w:val="22"/>
        </w:rPr>
        <w:t>apsaugoti</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užtikrinti,</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3"/>
          <w:sz w:val="22"/>
          <w:szCs w:val="22"/>
        </w:rPr>
        <w:t xml:space="preserve"> </w:t>
      </w:r>
      <w:r>
        <w:rPr>
          <w:rFonts w:cs="Arial" w:ascii="Arial" w:hAnsi="Arial"/>
          <w:sz w:val="22"/>
          <w:szCs w:val="22"/>
        </w:rPr>
        <w:t>nenukentėtų</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nepatirtų</w:t>
      </w:r>
      <w:r>
        <w:rPr>
          <w:rFonts w:cs="Arial" w:ascii="Arial" w:hAnsi="Arial"/>
          <w:spacing w:val="-3"/>
          <w:sz w:val="22"/>
          <w:szCs w:val="22"/>
        </w:rPr>
        <w:t xml:space="preserve"> </w:t>
      </w:r>
      <w:r>
        <w:rPr>
          <w:rFonts w:cs="Arial" w:ascii="Arial" w:hAnsi="Arial"/>
          <w:sz w:val="22"/>
          <w:szCs w:val="22"/>
        </w:rPr>
        <w:t>nuostolių</w:t>
      </w:r>
      <w:r>
        <w:rPr>
          <w:rFonts w:cs="Arial" w:ascii="Arial" w:hAnsi="Arial"/>
          <w:spacing w:val="-3"/>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šioje pastraipoje minimų reikalavimų Rangovui nevykdymo.</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privalo prisiimti visą atsakomybę už Darbus nuo Darbų pradžios iki kol Darbai bus perduoti</w:t>
      </w:r>
      <w:r>
        <w:rPr>
          <w:rFonts w:cs="Arial" w:ascii="Arial" w:hAnsi="Arial"/>
          <w:spacing w:val="-5"/>
          <w:sz w:val="22"/>
          <w:szCs w:val="22"/>
        </w:rPr>
        <w:t xml:space="preserve"> </w:t>
      </w:r>
      <w:r>
        <w:rPr>
          <w:rFonts w:cs="Arial" w:ascii="Arial" w:hAnsi="Arial"/>
          <w:sz w:val="22"/>
          <w:szCs w:val="22"/>
        </w:rPr>
        <w:t>Užsakovui.</w:t>
      </w:r>
      <w:r>
        <w:rPr>
          <w:rFonts w:cs="Arial" w:ascii="Arial" w:hAnsi="Arial"/>
          <w:spacing w:val="-6"/>
          <w:sz w:val="22"/>
          <w:szCs w:val="22"/>
        </w:rPr>
        <w:t xml:space="preserve"> </w:t>
      </w:r>
      <w:r>
        <w:rPr>
          <w:rFonts w:cs="Arial" w:ascii="Arial" w:hAnsi="Arial"/>
          <w:sz w:val="22"/>
          <w:szCs w:val="22"/>
        </w:rPr>
        <w:t>Jeigu</w:t>
      </w:r>
      <w:r>
        <w:rPr>
          <w:rFonts w:cs="Arial" w:ascii="Arial" w:hAnsi="Arial"/>
          <w:spacing w:val="-6"/>
          <w:sz w:val="22"/>
          <w:szCs w:val="22"/>
        </w:rPr>
        <w:t xml:space="preserve"> </w:t>
      </w:r>
      <w:r>
        <w:rPr>
          <w:rFonts w:cs="Arial" w:ascii="Arial" w:hAnsi="Arial"/>
          <w:sz w:val="22"/>
          <w:szCs w:val="22"/>
        </w:rPr>
        <w:t>Darbams,</w:t>
      </w:r>
      <w:r>
        <w:rPr>
          <w:rFonts w:cs="Arial" w:ascii="Arial" w:hAnsi="Arial"/>
          <w:spacing w:val="-6"/>
          <w:sz w:val="22"/>
          <w:szCs w:val="22"/>
        </w:rPr>
        <w:t xml:space="preserve"> </w:t>
      </w:r>
      <w:r>
        <w:rPr>
          <w:rFonts w:cs="Arial" w:ascii="Arial" w:hAnsi="Arial"/>
          <w:sz w:val="22"/>
          <w:szCs w:val="22"/>
        </w:rPr>
        <w:t>Medžiagoms</w:t>
      </w:r>
      <w:r>
        <w:rPr>
          <w:rFonts w:cs="Arial" w:ascii="Arial" w:hAnsi="Arial"/>
          <w:spacing w:val="-6"/>
          <w:sz w:val="22"/>
          <w:szCs w:val="22"/>
        </w:rPr>
        <w:t xml:space="preserve"> </w:t>
      </w:r>
      <w:r>
        <w:rPr>
          <w:rFonts w:cs="Arial" w:ascii="Arial" w:hAnsi="Arial"/>
          <w:sz w:val="22"/>
          <w:szCs w:val="22"/>
        </w:rPr>
        <w:t>ar</w:t>
      </w:r>
      <w:r>
        <w:rPr>
          <w:rFonts w:cs="Arial" w:ascii="Arial" w:hAnsi="Arial"/>
          <w:spacing w:val="-6"/>
          <w:sz w:val="22"/>
          <w:szCs w:val="22"/>
        </w:rPr>
        <w:t xml:space="preserve"> </w:t>
      </w:r>
      <w:r>
        <w:rPr>
          <w:rFonts w:cs="Arial" w:ascii="Arial" w:hAnsi="Arial"/>
          <w:sz w:val="22"/>
          <w:szCs w:val="22"/>
        </w:rPr>
        <w:t>Įrangai</w:t>
      </w:r>
      <w:r>
        <w:rPr>
          <w:rFonts w:cs="Arial" w:ascii="Arial" w:hAnsi="Arial"/>
          <w:spacing w:val="-5"/>
          <w:sz w:val="22"/>
          <w:szCs w:val="22"/>
        </w:rPr>
        <w:t xml:space="preserve"> </w:t>
      </w:r>
      <w:r>
        <w:rPr>
          <w:rFonts w:cs="Arial" w:ascii="Arial" w:hAnsi="Arial"/>
          <w:sz w:val="22"/>
          <w:szCs w:val="22"/>
        </w:rPr>
        <w:t>padaroma</w:t>
      </w:r>
      <w:r>
        <w:rPr>
          <w:rFonts w:cs="Arial" w:ascii="Arial" w:hAnsi="Arial"/>
          <w:spacing w:val="-5"/>
          <w:sz w:val="22"/>
          <w:szCs w:val="22"/>
        </w:rPr>
        <w:t xml:space="preserve"> </w:t>
      </w:r>
      <w:r>
        <w:rPr>
          <w:rFonts w:cs="Arial" w:ascii="Arial" w:hAnsi="Arial"/>
          <w:sz w:val="22"/>
          <w:szCs w:val="22"/>
        </w:rPr>
        <w:t>žala</w:t>
      </w:r>
      <w:r>
        <w:rPr>
          <w:rFonts w:cs="Arial" w:ascii="Arial" w:hAnsi="Arial"/>
          <w:spacing w:val="-6"/>
          <w:sz w:val="22"/>
          <w:szCs w:val="22"/>
        </w:rPr>
        <w:t xml:space="preserve"> </w:t>
      </w:r>
      <w:r>
        <w:rPr>
          <w:rFonts w:cs="Arial" w:ascii="Arial" w:hAnsi="Arial"/>
          <w:sz w:val="22"/>
          <w:szCs w:val="22"/>
        </w:rPr>
        <w:t>arba</w:t>
      </w:r>
      <w:r>
        <w:rPr>
          <w:rFonts w:cs="Arial" w:ascii="Arial" w:hAnsi="Arial"/>
          <w:spacing w:val="-6"/>
          <w:sz w:val="22"/>
          <w:szCs w:val="22"/>
        </w:rPr>
        <w:t xml:space="preserve"> </w:t>
      </w:r>
      <w:r>
        <w:rPr>
          <w:rFonts w:cs="Arial" w:ascii="Arial" w:hAnsi="Arial"/>
          <w:sz w:val="22"/>
          <w:szCs w:val="22"/>
        </w:rPr>
        <w:t>jie</w:t>
      </w:r>
      <w:r>
        <w:rPr>
          <w:rFonts w:cs="Arial" w:ascii="Arial" w:hAnsi="Arial"/>
          <w:spacing w:val="-6"/>
          <w:sz w:val="22"/>
          <w:szCs w:val="22"/>
        </w:rPr>
        <w:t xml:space="preserve"> </w:t>
      </w:r>
      <w:r>
        <w:rPr>
          <w:rFonts w:cs="Arial" w:ascii="Arial" w:hAnsi="Arial"/>
          <w:sz w:val="22"/>
          <w:szCs w:val="22"/>
        </w:rPr>
        <w:t>prarandami,</w:t>
      </w:r>
      <w:r>
        <w:rPr>
          <w:rFonts w:cs="Arial" w:ascii="Arial" w:hAnsi="Arial"/>
          <w:spacing w:val="-6"/>
          <w:sz w:val="22"/>
          <w:szCs w:val="22"/>
        </w:rPr>
        <w:t xml:space="preserve"> </w:t>
      </w:r>
      <w:r>
        <w:rPr>
          <w:rFonts w:cs="Arial" w:ascii="Arial" w:hAnsi="Arial"/>
          <w:sz w:val="22"/>
          <w:szCs w:val="22"/>
        </w:rPr>
        <w:t>kai už jų priežiūrą atsako Rangovas ir atsakomybė už tą praradimą nepriskirtina Užsakovui, tai Rangovas savo rizika ir sąskaita privalo ištaisyti praradimus ar žalą taip, kad Darbai, Medžiagos ar Įranga atitiktų Sutartį.</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7"/>
          <w:sz w:val="22"/>
          <w:szCs w:val="22"/>
        </w:rPr>
        <w:t xml:space="preserve"> </w:t>
      </w:r>
      <w:r>
        <w:rPr>
          <w:rFonts w:cs="Arial" w:ascii="Arial" w:hAnsi="Arial"/>
          <w:sz w:val="22"/>
          <w:szCs w:val="22"/>
        </w:rPr>
        <w:t>privalo</w:t>
      </w:r>
      <w:r>
        <w:rPr>
          <w:rFonts w:cs="Arial" w:ascii="Arial" w:hAnsi="Arial"/>
          <w:spacing w:val="-7"/>
          <w:sz w:val="22"/>
          <w:szCs w:val="22"/>
        </w:rPr>
        <w:t xml:space="preserve"> </w:t>
      </w:r>
      <w:r>
        <w:rPr>
          <w:rFonts w:cs="Arial" w:ascii="Arial" w:hAnsi="Arial"/>
          <w:sz w:val="22"/>
          <w:szCs w:val="22"/>
        </w:rPr>
        <w:t>savo</w:t>
      </w:r>
      <w:r>
        <w:rPr>
          <w:rFonts w:cs="Arial" w:ascii="Arial" w:hAnsi="Arial"/>
          <w:spacing w:val="-10"/>
          <w:sz w:val="22"/>
          <w:szCs w:val="22"/>
        </w:rPr>
        <w:t xml:space="preserve"> </w:t>
      </w:r>
      <w:r>
        <w:rPr>
          <w:rFonts w:cs="Arial" w:ascii="Arial" w:hAnsi="Arial"/>
          <w:sz w:val="22"/>
          <w:szCs w:val="22"/>
        </w:rPr>
        <w:t>sąskaita</w:t>
      </w:r>
      <w:r>
        <w:rPr>
          <w:rFonts w:cs="Arial" w:ascii="Arial" w:hAnsi="Arial"/>
          <w:spacing w:val="-10"/>
          <w:sz w:val="22"/>
          <w:szCs w:val="22"/>
        </w:rPr>
        <w:t xml:space="preserve"> </w:t>
      </w:r>
      <w:r>
        <w:rPr>
          <w:rFonts w:cs="Arial" w:ascii="Arial" w:hAnsi="Arial"/>
          <w:sz w:val="22"/>
          <w:szCs w:val="22"/>
        </w:rPr>
        <w:t>ištaisyti</w:t>
      </w:r>
      <w:r>
        <w:rPr>
          <w:rFonts w:cs="Arial" w:ascii="Arial" w:hAnsi="Arial"/>
          <w:spacing w:val="-10"/>
          <w:sz w:val="22"/>
          <w:szCs w:val="22"/>
        </w:rPr>
        <w:t xml:space="preserve"> </w:t>
      </w:r>
      <w:r>
        <w:rPr>
          <w:rFonts w:cs="Arial" w:ascii="Arial" w:hAnsi="Arial"/>
          <w:sz w:val="22"/>
          <w:szCs w:val="22"/>
        </w:rPr>
        <w:t>Darbus,</w:t>
      </w:r>
      <w:r>
        <w:rPr>
          <w:rFonts w:cs="Arial" w:ascii="Arial" w:hAnsi="Arial"/>
          <w:spacing w:val="-10"/>
          <w:sz w:val="22"/>
          <w:szCs w:val="22"/>
        </w:rPr>
        <w:t xml:space="preserve"> </w:t>
      </w:r>
      <w:r>
        <w:rPr>
          <w:rFonts w:cs="Arial" w:ascii="Arial" w:hAnsi="Arial"/>
          <w:sz w:val="22"/>
          <w:szCs w:val="22"/>
        </w:rPr>
        <w:t>kurie</w:t>
      </w:r>
      <w:r>
        <w:rPr>
          <w:rFonts w:cs="Arial" w:ascii="Arial" w:hAnsi="Arial"/>
          <w:spacing w:val="-10"/>
          <w:sz w:val="22"/>
          <w:szCs w:val="22"/>
        </w:rPr>
        <w:t xml:space="preserve"> </w:t>
      </w:r>
      <w:r>
        <w:rPr>
          <w:rFonts w:cs="Arial" w:ascii="Arial" w:hAnsi="Arial"/>
          <w:sz w:val="22"/>
          <w:szCs w:val="22"/>
        </w:rPr>
        <w:t>dėl</w:t>
      </w:r>
      <w:r>
        <w:rPr>
          <w:rFonts w:cs="Arial" w:ascii="Arial" w:hAnsi="Arial"/>
          <w:spacing w:val="-10"/>
          <w:sz w:val="22"/>
          <w:szCs w:val="22"/>
        </w:rPr>
        <w:t xml:space="preserve"> </w:t>
      </w:r>
      <w:r>
        <w:rPr>
          <w:rFonts w:cs="Arial" w:ascii="Arial" w:hAnsi="Arial"/>
          <w:sz w:val="22"/>
          <w:szCs w:val="22"/>
        </w:rPr>
        <w:t>Rangovo</w:t>
      </w:r>
      <w:r>
        <w:rPr>
          <w:rFonts w:cs="Arial" w:ascii="Arial" w:hAnsi="Arial"/>
          <w:spacing w:val="-10"/>
          <w:sz w:val="22"/>
          <w:szCs w:val="22"/>
        </w:rPr>
        <w:t xml:space="preserve"> </w:t>
      </w:r>
      <w:r>
        <w:rPr>
          <w:rFonts w:cs="Arial" w:ascii="Arial" w:hAnsi="Arial"/>
          <w:sz w:val="22"/>
          <w:szCs w:val="22"/>
        </w:rPr>
        <w:t>kaltės</w:t>
      </w:r>
      <w:r>
        <w:rPr>
          <w:rFonts w:cs="Arial" w:ascii="Arial" w:hAnsi="Arial"/>
          <w:spacing w:val="-10"/>
          <w:sz w:val="22"/>
          <w:szCs w:val="22"/>
        </w:rPr>
        <w:t xml:space="preserve"> </w:t>
      </w:r>
      <w:r>
        <w:rPr>
          <w:rFonts w:cs="Arial" w:ascii="Arial" w:hAnsi="Arial"/>
          <w:sz w:val="22"/>
          <w:szCs w:val="22"/>
        </w:rPr>
        <w:t>yra</w:t>
      </w:r>
      <w:r>
        <w:rPr>
          <w:rFonts w:cs="Arial" w:ascii="Arial" w:hAnsi="Arial"/>
          <w:spacing w:val="-10"/>
          <w:sz w:val="22"/>
          <w:szCs w:val="22"/>
        </w:rPr>
        <w:t xml:space="preserve"> </w:t>
      </w:r>
      <w:r>
        <w:rPr>
          <w:rFonts w:cs="Arial" w:ascii="Arial" w:hAnsi="Arial"/>
          <w:sz w:val="22"/>
          <w:szCs w:val="22"/>
        </w:rPr>
        <w:t>netinkamai</w:t>
      </w:r>
      <w:r>
        <w:rPr>
          <w:rFonts w:cs="Arial" w:ascii="Arial" w:hAnsi="Arial"/>
          <w:spacing w:val="-10"/>
          <w:sz w:val="22"/>
          <w:szCs w:val="22"/>
        </w:rPr>
        <w:t xml:space="preserve"> </w:t>
      </w:r>
      <w:r>
        <w:rPr>
          <w:rFonts w:cs="Arial" w:ascii="Arial" w:hAnsi="Arial"/>
          <w:sz w:val="22"/>
          <w:szCs w:val="22"/>
        </w:rPr>
        <w:t>įvykdyti</w:t>
      </w:r>
      <w:r>
        <w:rPr>
          <w:rFonts w:cs="Arial" w:ascii="Arial" w:hAnsi="Arial"/>
          <w:spacing w:val="-10"/>
          <w:sz w:val="22"/>
          <w:szCs w:val="22"/>
        </w:rPr>
        <w:t xml:space="preserve"> </w:t>
      </w:r>
      <w:r>
        <w:rPr>
          <w:rFonts w:cs="Arial" w:ascii="Arial" w:hAnsi="Arial"/>
          <w:sz w:val="22"/>
          <w:szCs w:val="22"/>
        </w:rPr>
        <w:t>ir neatitinkantys Sutarties sąlygų bei techninės ar projektinės dokumentacijos. Taip pat savo sąskaita ištaisyti atliktų Darbų (ir paslaugų) trūkumus ir defektus, išaiškėjusius ar atsiradusius pasibaigus Sutarties vykdymo laikui, bet tebegaliojant statinio garantiniam laikotarpiui, Užsakovui pateikus raštišką</w:t>
      </w:r>
      <w:r>
        <w:rPr>
          <w:rFonts w:cs="Arial" w:ascii="Arial" w:hAnsi="Arial"/>
          <w:spacing w:val="-15"/>
          <w:sz w:val="22"/>
          <w:szCs w:val="22"/>
        </w:rPr>
        <w:t xml:space="preserve"> </w:t>
      </w:r>
      <w:r>
        <w:rPr>
          <w:rFonts w:cs="Arial" w:ascii="Arial" w:hAnsi="Arial"/>
          <w:sz w:val="22"/>
          <w:szCs w:val="22"/>
        </w:rPr>
        <w:t>pretenziją,</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protingą</w:t>
      </w:r>
      <w:r>
        <w:rPr>
          <w:rFonts w:cs="Arial" w:ascii="Arial" w:hAnsi="Arial"/>
          <w:spacing w:val="-15"/>
          <w:sz w:val="22"/>
          <w:szCs w:val="22"/>
        </w:rPr>
        <w:t xml:space="preserve"> </w:t>
      </w:r>
      <w:r>
        <w:rPr>
          <w:rFonts w:cs="Arial" w:ascii="Arial" w:hAnsi="Arial"/>
          <w:sz w:val="22"/>
          <w:szCs w:val="22"/>
        </w:rPr>
        <w:t>terminą,</w:t>
      </w:r>
      <w:r>
        <w:rPr>
          <w:rFonts w:cs="Arial" w:ascii="Arial" w:hAnsi="Arial"/>
          <w:spacing w:val="-15"/>
          <w:sz w:val="22"/>
          <w:szCs w:val="22"/>
        </w:rPr>
        <w:t xml:space="preserve"> </w:t>
      </w:r>
      <w:r>
        <w:rPr>
          <w:rFonts w:cs="Arial" w:ascii="Arial" w:hAnsi="Arial"/>
          <w:sz w:val="22"/>
          <w:szCs w:val="22"/>
        </w:rPr>
        <w:t>suderintą</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Užsakovu,</w:t>
      </w:r>
      <w:r>
        <w:rPr>
          <w:rFonts w:cs="Arial" w:ascii="Arial" w:hAnsi="Arial"/>
          <w:spacing w:val="-15"/>
          <w:sz w:val="22"/>
          <w:szCs w:val="22"/>
        </w:rPr>
        <w:t xml:space="preserve"> </w:t>
      </w: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defekto</w:t>
      </w:r>
      <w:r>
        <w:rPr>
          <w:rFonts w:cs="Arial" w:ascii="Arial" w:hAnsi="Arial"/>
          <w:spacing w:val="-15"/>
          <w:sz w:val="22"/>
          <w:szCs w:val="22"/>
        </w:rPr>
        <w:t xml:space="preserve"> </w:t>
      </w:r>
      <w:r>
        <w:rPr>
          <w:rFonts w:cs="Arial" w:ascii="Arial" w:hAnsi="Arial"/>
          <w:sz w:val="22"/>
          <w:szCs w:val="22"/>
        </w:rPr>
        <w:t>pobūdžio</w:t>
      </w:r>
      <w:r>
        <w:rPr>
          <w:rFonts w:cs="Arial" w:ascii="Arial" w:hAnsi="Arial"/>
          <w:spacing w:val="-15"/>
          <w:sz w:val="22"/>
          <w:szCs w:val="22"/>
        </w:rPr>
        <w:t xml:space="preserve"> </w:t>
      </w:r>
      <w:r>
        <w:rPr>
          <w:rFonts w:cs="Arial" w:ascii="Arial" w:hAnsi="Arial"/>
          <w:sz w:val="22"/>
          <w:szCs w:val="22"/>
        </w:rPr>
        <w:t>jie</w:t>
      </w:r>
      <w:r>
        <w:rPr>
          <w:rFonts w:cs="Arial" w:ascii="Arial" w:hAnsi="Arial"/>
          <w:spacing w:val="-15"/>
          <w:sz w:val="22"/>
          <w:szCs w:val="22"/>
        </w:rPr>
        <w:t xml:space="preserve"> </w:t>
      </w:r>
      <w:r>
        <w:rPr>
          <w:rFonts w:cs="Arial" w:ascii="Arial" w:hAnsi="Arial"/>
          <w:sz w:val="22"/>
          <w:szCs w:val="22"/>
        </w:rPr>
        <w:t>neturi būti pašalinti anksčiau;</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Rangovo pateikiamos eksploatacijos ir priežiūros instrukcijos turi būti pakankamai išsamios, kad Užsakovas</w:t>
      </w:r>
      <w:r>
        <w:rPr>
          <w:rFonts w:cs="Arial" w:ascii="Arial" w:hAnsi="Arial"/>
          <w:spacing w:val="-12"/>
          <w:sz w:val="22"/>
          <w:szCs w:val="22"/>
        </w:rPr>
        <w:t xml:space="preserve"> </w:t>
      </w:r>
      <w:r>
        <w:rPr>
          <w:rFonts w:cs="Arial" w:ascii="Arial" w:hAnsi="Arial"/>
          <w:sz w:val="22"/>
          <w:szCs w:val="22"/>
        </w:rPr>
        <w:t>galėtų</w:t>
      </w:r>
      <w:r>
        <w:rPr>
          <w:rFonts w:cs="Arial" w:ascii="Arial" w:hAnsi="Arial"/>
          <w:spacing w:val="-12"/>
          <w:sz w:val="22"/>
          <w:szCs w:val="22"/>
        </w:rPr>
        <w:t xml:space="preserve"> </w:t>
      </w:r>
      <w:r>
        <w:rPr>
          <w:rFonts w:cs="Arial" w:ascii="Arial" w:hAnsi="Arial"/>
          <w:sz w:val="22"/>
          <w:szCs w:val="22"/>
        </w:rPr>
        <w:t>naudoti,</w:t>
      </w:r>
      <w:r>
        <w:rPr>
          <w:rFonts w:cs="Arial" w:ascii="Arial" w:hAnsi="Arial"/>
          <w:spacing w:val="-12"/>
          <w:sz w:val="22"/>
          <w:szCs w:val="22"/>
        </w:rPr>
        <w:t xml:space="preserve"> </w:t>
      </w:r>
      <w:r>
        <w:rPr>
          <w:rFonts w:cs="Arial" w:ascii="Arial" w:hAnsi="Arial"/>
          <w:sz w:val="22"/>
          <w:szCs w:val="22"/>
        </w:rPr>
        <w:t>prižiūrėti,</w:t>
      </w:r>
      <w:r>
        <w:rPr>
          <w:rFonts w:cs="Arial" w:ascii="Arial" w:hAnsi="Arial"/>
          <w:spacing w:val="-12"/>
          <w:sz w:val="22"/>
          <w:szCs w:val="22"/>
        </w:rPr>
        <w:t xml:space="preserve"> </w:t>
      </w:r>
      <w:r>
        <w:rPr>
          <w:rFonts w:cs="Arial" w:ascii="Arial" w:hAnsi="Arial"/>
          <w:sz w:val="22"/>
          <w:szCs w:val="22"/>
        </w:rPr>
        <w:t>išmontuoti,</w:t>
      </w:r>
      <w:r>
        <w:rPr>
          <w:rFonts w:cs="Arial" w:ascii="Arial" w:hAnsi="Arial"/>
          <w:spacing w:val="-12"/>
          <w:sz w:val="22"/>
          <w:szCs w:val="22"/>
        </w:rPr>
        <w:t xml:space="preserve"> </w:t>
      </w:r>
      <w:r>
        <w:rPr>
          <w:rFonts w:cs="Arial" w:ascii="Arial" w:hAnsi="Arial"/>
          <w:sz w:val="22"/>
          <w:szCs w:val="22"/>
        </w:rPr>
        <w:t>perrinkti,</w:t>
      </w:r>
      <w:r>
        <w:rPr>
          <w:rFonts w:cs="Arial" w:ascii="Arial" w:hAnsi="Arial"/>
          <w:spacing w:val="-12"/>
          <w:sz w:val="22"/>
          <w:szCs w:val="22"/>
        </w:rPr>
        <w:t xml:space="preserve"> </w:t>
      </w:r>
      <w:r>
        <w:rPr>
          <w:rFonts w:cs="Arial" w:ascii="Arial" w:hAnsi="Arial"/>
          <w:sz w:val="22"/>
          <w:szCs w:val="22"/>
        </w:rPr>
        <w:t>suderinti</w:t>
      </w:r>
      <w:r>
        <w:rPr>
          <w:rFonts w:cs="Arial" w:ascii="Arial" w:hAnsi="Arial"/>
          <w:spacing w:val="-12"/>
          <w:sz w:val="22"/>
          <w:szCs w:val="22"/>
        </w:rPr>
        <w:t xml:space="preserve"> </w:t>
      </w:r>
      <w:r>
        <w:rPr>
          <w:rFonts w:cs="Arial" w:ascii="Arial" w:hAnsi="Arial"/>
          <w:sz w:val="22"/>
          <w:szCs w:val="22"/>
        </w:rPr>
        <w:t>ir</w:t>
      </w:r>
      <w:r>
        <w:rPr>
          <w:rFonts w:cs="Arial" w:ascii="Arial" w:hAnsi="Arial"/>
          <w:spacing w:val="-12"/>
          <w:sz w:val="22"/>
          <w:szCs w:val="22"/>
        </w:rPr>
        <w:t xml:space="preserve"> </w:t>
      </w:r>
      <w:r>
        <w:rPr>
          <w:rFonts w:cs="Arial" w:ascii="Arial" w:hAnsi="Arial"/>
          <w:sz w:val="22"/>
          <w:szCs w:val="22"/>
        </w:rPr>
        <w:t>pataisyti</w:t>
      </w:r>
      <w:r>
        <w:rPr>
          <w:rFonts w:cs="Arial" w:ascii="Arial" w:hAnsi="Arial"/>
          <w:spacing w:val="-12"/>
          <w:sz w:val="22"/>
          <w:szCs w:val="22"/>
        </w:rPr>
        <w:t xml:space="preserve"> </w:t>
      </w:r>
      <w:r>
        <w:rPr>
          <w:rFonts w:cs="Arial" w:ascii="Arial" w:hAnsi="Arial"/>
          <w:sz w:val="22"/>
          <w:szCs w:val="22"/>
        </w:rPr>
        <w:t>Įrangą.</w:t>
      </w:r>
      <w:r>
        <w:rPr>
          <w:rFonts w:cs="Arial" w:ascii="Arial" w:hAnsi="Arial"/>
          <w:spacing w:val="-10"/>
          <w:sz w:val="22"/>
          <w:szCs w:val="22"/>
        </w:rPr>
        <w:t xml:space="preserve"> </w:t>
      </w:r>
      <w:r>
        <w:rPr>
          <w:rFonts w:cs="Arial" w:ascii="Arial" w:hAnsi="Arial"/>
          <w:sz w:val="22"/>
          <w:szCs w:val="22"/>
        </w:rPr>
        <w:t>Instrukcijose turi būti aprašyta visa mechaninė ir elektrinė įranga, tiekta arba įrengta pagal šią Sutartį. Kartu turi būti pateikti minėtos įrangos techniniai pasai, sertifikatai ir kiti būtini dokumentai.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 Sutarties informaciją privalo laikyti privačia ir konfidencialia, išskyrus tai, ko reikia prievolėms pagal Sutartį atlikti arba galiojantiems įstatymams vykdyti. Rangovas, be išankstinio Užsakovo</w:t>
      </w:r>
      <w:r>
        <w:rPr>
          <w:rFonts w:cs="Arial" w:ascii="Arial" w:hAnsi="Arial"/>
          <w:spacing w:val="-8"/>
          <w:sz w:val="22"/>
          <w:szCs w:val="22"/>
        </w:rPr>
        <w:t xml:space="preserve"> </w:t>
      </w:r>
      <w:r>
        <w:rPr>
          <w:rFonts w:cs="Arial" w:ascii="Arial" w:hAnsi="Arial"/>
          <w:sz w:val="22"/>
          <w:szCs w:val="22"/>
        </w:rPr>
        <w:t>sutikimo,</w:t>
      </w:r>
      <w:r>
        <w:rPr>
          <w:rFonts w:cs="Arial" w:ascii="Arial" w:hAnsi="Arial"/>
          <w:spacing w:val="-8"/>
          <w:sz w:val="22"/>
          <w:szCs w:val="22"/>
        </w:rPr>
        <w:t xml:space="preserve"> </w:t>
      </w:r>
      <w:r>
        <w:rPr>
          <w:rFonts w:cs="Arial" w:ascii="Arial" w:hAnsi="Arial"/>
          <w:sz w:val="22"/>
          <w:szCs w:val="22"/>
        </w:rPr>
        <w:t>neturi</w:t>
      </w:r>
      <w:r>
        <w:rPr>
          <w:rFonts w:cs="Arial" w:ascii="Arial" w:hAnsi="Arial"/>
          <w:spacing w:val="-7"/>
          <w:sz w:val="22"/>
          <w:szCs w:val="22"/>
        </w:rPr>
        <w:t xml:space="preserve"> </w:t>
      </w:r>
      <w:r>
        <w:rPr>
          <w:rFonts w:cs="Arial" w:ascii="Arial" w:hAnsi="Arial"/>
          <w:sz w:val="22"/>
          <w:szCs w:val="22"/>
        </w:rPr>
        <w:t>skelbti,</w:t>
      </w:r>
      <w:r>
        <w:rPr>
          <w:rFonts w:cs="Arial" w:ascii="Arial" w:hAnsi="Arial"/>
          <w:spacing w:val="-8"/>
          <w:sz w:val="22"/>
          <w:szCs w:val="22"/>
        </w:rPr>
        <w:t xml:space="preserve"> </w:t>
      </w:r>
      <w:r>
        <w:rPr>
          <w:rFonts w:cs="Arial" w:ascii="Arial" w:hAnsi="Arial"/>
          <w:sz w:val="22"/>
          <w:szCs w:val="22"/>
        </w:rPr>
        <w:t>leisti,</w:t>
      </w:r>
      <w:r>
        <w:rPr>
          <w:rFonts w:cs="Arial" w:ascii="Arial" w:hAnsi="Arial"/>
          <w:spacing w:val="-8"/>
          <w:sz w:val="22"/>
          <w:szCs w:val="22"/>
        </w:rPr>
        <w:t xml:space="preserve"> </w:t>
      </w:r>
      <w:r>
        <w:rPr>
          <w:rFonts w:cs="Arial" w:ascii="Arial" w:hAnsi="Arial"/>
          <w:sz w:val="22"/>
          <w:szCs w:val="22"/>
        </w:rPr>
        <w:t>kad</w:t>
      </w:r>
      <w:r>
        <w:rPr>
          <w:rFonts w:cs="Arial" w:ascii="Arial" w:hAnsi="Arial"/>
          <w:spacing w:val="-8"/>
          <w:sz w:val="22"/>
          <w:szCs w:val="22"/>
        </w:rPr>
        <w:t xml:space="preserve"> </w:t>
      </w:r>
      <w:r>
        <w:rPr>
          <w:rFonts w:cs="Arial" w:ascii="Arial" w:hAnsi="Arial"/>
          <w:sz w:val="22"/>
          <w:szCs w:val="22"/>
        </w:rPr>
        <w:t>būtų</w:t>
      </w:r>
      <w:r>
        <w:rPr>
          <w:rFonts w:cs="Arial" w:ascii="Arial" w:hAnsi="Arial"/>
          <w:spacing w:val="-8"/>
          <w:sz w:val="22"/>
          <w:szCs w:val="22"/>
        </w:rPr>
        <w:t xml:space="preserve"> </w:t>
      </w:r>
      <w:r>
        <w:rPr>
          <w:rFonts w:cs="Arial" w:ascii="Arial" w:hAnsi="Arial"/>
          <w:sz w:val="22"/>
          <w:szCs w:val="22"/>
        </w:rPr>
        <w:t>paskelbta</w:t>
      </w:r>
      <w:r>
        <w:rPr>
          <w:rFonts w:cs="Arial" w:ascii="Arial" w:hAnsi="Arial"/>
          <w:spacing w:val="-6"/>
          <w:sz w:val="22"/>
          <w:szCs w:val="22"/>
        </w:rPr>
        <w:t xml:space="preserve"> </w:t>
      </w:r>
      <w:r>
        <w:rPr>
          <w:rFonts w:cs="Arial" w:ascii="Arial" w:hAnsi="Arial"/>
          <w:sz w:val="22"/>
          <w:szCs w:val="22"/>
        </w:rPr>
        <w:t>arba</w:t>
      </w:r>
      <w:r>
        <w:rPr>
          <w:rFonts w:cs="Arial" w:ascii="Arial" w:hAnsi="Arial"/>
          <w:spacing w:val="-7"/>
          <w:sz w:val="22"/>
          <w:szCs w:val="22"/>
        </w:rPr>
        <w:t xml:space="preserve"> </w:t>
      </w:r>
      <w:r>
        <w:rPr>
          <w:rFonts w:cs="Arial" w:ascii="Arial" w:hAnsi="Arial"/>
          <w:sz w:val="22"/>
          <w:szCs w:val="22"/>
        </w:rPr>
        <w:t>atskleista</w:t>
      </w:r>
      <w:r>
        <w:rPr>
          <w:rFonts w:cs="Arial" w:ascii="Arial" w:hAnsi="Arial"/>
          <w:spacing w:val="-6"/>
          <w:sz w:val="22"/>
          <w:szCs w:val="22"/>
        </w:rPr>
        <w:t xml:space="preserve"> </w:t>
      </w:r>
      <w:r>
        <w:rPr>
          <w:rFonts w:cs="Arial" w:ascii="Arial" w:hAnsi="Arial"/>
          <w:sz w:val="22"/>
          <w:szCs w:val="22"/>
        </w:rPr>
        <w:t>bet</w:t>
      </w:r>
      <w:r>
        <w:rPr>
          <w:rFonts w:cs="Arial" w:ascii="Arial" w:hAnsi="Arial"/>
          <w:spacing w:val="-7"/>
          <w:sz w:val="22"/>
          <w:szCs w:val="22"/>
        </w:rPr>
        <w:t xml:space="preserve"> </w:t>
      </w:r>
      <w:r>
        <w:rPr>
          <w:rFonts w:cs="Arial" w:ascii="Arial" w:hAnsi="Arial"/>
          <w:sz w:val="22"/>
          <w:szCs w:val="22"/>
        </w:rPr>
        <w:t>kuri</w:t>
      </w:r>
      <w:r>
        <w:rPr>
          <w:rFonts w:cs="Arial" w:ascii="Arial" w:hAnsi="Arial"/>
          <w:spacing w:val="-7"/>
          <w:sz w:val="22"/>
          <w:szCs w:val="22"/>
        </w:rPr>
        <w:t xml:space="preserve"> </w:t>
      </w:r>
      <w:r>
        <w:rPr>
          <w:rFonts w:cs="Arial" w:ascii="Arial" w:hAnsi="Arial"/>
          <w:sz w:val="22"/>
          <w:szCs w:val="22"/>
        </w:rPr>
        <w:t>informacija</w:t>
      </w:r>
      <w:r>
        <w:rPr>
          <w:rFonts w:cs="Arial" w:ascii="Arial" w:hAnsi="Arial"/>
          <w:spacing w:val="-6"/>
          <w:sz w:val="22"/>
          <w:szCs w:val="22"/>
        </w:rPr>
        <w:t xml:space="preserve"> </w:t>
      </w:r>
      <w:r>
        <w:rPr>
          <w:rFonts w:cs="Arial" w:ascii="Arial" w:hAnsi="Arial"/>
          <w:sz w:val="22"/>
          <w:szCs w:val="22"/>
        </w:rPr>
        <w:t>apie Darbus kokiame nors komerciniame arba techniniame dokumente ar kaip nors kitaip.</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Projekte</w:t>
      </w:r>
      <w:r>
        <w:rPr>
          <w:rFonts w:cs="Arial" w:ascii="Arial" w:hAnsi="Arial"/>
          <w:spacing w:val="-15"/>
          <w:sz w:val="22"/>
          <w:szCs w:val="22"/>
        </w:rPr>
        <w:t xml:space="preserve"> </w:t>
      </w:r>
      <w:r>
        <w:rPr>
          <w:rFonts w:cs="Arial" w:ascii="Arial" w:hAnsi="Arial"/>
          <w:sz w:val="22"/>
          <w:szCs w:val="22"/>
        </w:rPr>
        <w:t>yra</w:t>
      </w:r>
      <w:r>
        <w:rPr>
          <w:rFonts w:cs="Arial" w:ascii="Arial" w:hAnsi="Arial"/>
          <w:spacing w:val="-15"/>
          <w:sz w:val="22"/>
          <w:szCs w:val="22"/>
        </w:rPr>
        <w:t xml:space="preserve"> </w:t>
      </w:r>
      <w:r>
        <w:rPr>
          <w:rFonts w:cs="Arial" w:ascii="Arial" w:hAnsi="Arial"/>
          <w:sz w:val="22"/>
          <w:szCs w:val="22"/>
        </w:rPr>
        <w:t>nurodyti</w:t>
      </w:r>
      <w:r>
        <w:rPr>
          <w:rFonts w:cs="Arial" w:ascii="Arial" w:hAnsi="Arial"/>
          <w:spacing w:val="-15"/>
          <w:sz w:val="22"/>
          <w:szCs w:val="22"/>
        </w:rPr>
        <w:t xml:space="preserve"> </w:t>
      </w:r>
      <w:r>
        <w:rPr>
          <w:rFonts w:cs="Arial" w:ascii="Arial" w:hAnsi="Arial"/>
          <w:sz w:val="22"/>
          <w:szCs w:val="22"/>
        </w:rPr>
        <w:t>konkretūs</w:t>
      </w:r>
      <w:r>
        <w:rPr>
          <w:rFonts w:cs="Arial" w:ascii="Arial" w:hAnsi="Arial"/>
          <w:spacing w:val="-15"/>
          <w:sz w:val="22"/>
          <w:szCs w:val="22"/>
        </w:rPr>
        <w:t xml:space="preserve"> </w:t>
      </w:r>
      <w:r>
        <w:rPr>
          <w:rFonts w:cs="Arial" w:ascii="Arial" w:hAnsi="Arial"/>
          <w:sz w:val="22"/>
          <w:szCs w:val="22"/>
        </w:rPr>
        <w:t>modeliai,</w:t>
      </w:r>
      <w:r>
        <w:rPr>
          <w:rFonts w:cs="Arial" w:ascii="Arial" w:hAnsi="Arial"/>
          <w:spacing w:val="-15"/>
          <w:sz w:val="22"/>
          <w:szCs w:val="22"/>
        </w:rPr>
        <w:t xml:space="preserve"> </w:t>
      </w:r>
      <w:r>
        <w:rPr>
          <w:rFonts w:cs="Arial" w:ascii="Arial" w:hAnsi="Arial"/>
          <w:sz w:val="22"/>
          <w:szCs w:val="22"/>
        </w:rPr>
        <w:t>konkretus</w:t>
      </w:r>
      <w:r>
        <w:rPr>
          <w:rFonts w:cs="Arial" w:ascii="Arial" w:hAnsi="Arial"/>
          <w:spacing w:val="-15"/>
          <w:sz w:val="22"/>
          <w:szCs w:val="22"/>
        </w:rPr>
        <w:t xml:space="preserve"> </w:t>
      </w:r>
      <w:r>
        <w:rPr>
          <w:rFonts w:cs="Arial" w:ascii="Arial" w:hAnsi="Arial"/>
          <w:sz w:val="22"/>
          <w:szCs w:val="22"/>
        </w:rPr>
        <w:t>procesas</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prekės</w:t>
      </w:r>
      <w:r>
        <w:rPr>
          <w:rFonts w:cs="Arial" w:ascii="Arial" w:hAnsi="Arial"/>
          <w:spacing w:val="-15"/>
          <w:sz w:val="22"/>
          <w:szCs w:val="22"/>
        </w:rPr>
        <w:t xml:space="preserve"> </w:t>
      </w:r>
      <w:r>
        <w:rPr>
          <w:rFonts w:cs="Arial" w:ascii="Arial" w:hAnsi="Arial"/>
          <w:sz w:val="22"/>
          <w:szCs w:val="22"/>
        </w:rPr>
        <w:t>ženklas,</w:t>
      </w:r>
      <w:r>
        <w:rPr>
          <w:rFonts w:cs="Arial" w:ascii="Arial" w:hAnsi="Arial"/>
          <w:spacing w:val="-15"/>
          <w:sz w:val="22"/>
          <w:szCs w:val="22"/>
        </w:rPr>
        <w:t xml:space="preserve"> </w:t>
      </w:r>
      <w:r>
        <w:rPr>
          <w:rFonts w:cs="Arial" w:ascii="Arial" w:hAnsi="Arial"/>
          <w:sz w:val="22"/>
          <w:szCs w:val="22"/>
        </w:rPr>
        <w:t>patentas,</w:t>
      </w:r>
      <w:r>
        <w:rPr>
          <w:rFonts w:cs="Arial" w:ascii="Arial" w:hAnsi="Arial"/>
          <w:spacing w:val="-15"/>
          <w:sz w:val="22"/>
          <w:szCs w:val="22"/>
        </w:rPr>
        <w:t xml:space="preserve"> </w:t>
      </w:r>
      <w:r>
        <w:rPr>
          <w:rFonts w:cs="Arial" w:ascii="Arial" w:hAnsi="Arial"/>
          <w:sz w:val="22"/>
          <w:szCs w:val="22"/>
        </w:rPr>
        <w:t>tipas, konkretaus</w:t>
      </w:r>
      <w:r>
        <w:rPr>
          <w:rFonts w:cs="Arial" w:ascii="Arial" w:hAnsi="Arial"/>
          <w:spacing w:val="-7"/>
          <w:sz w:val="22"/>
          <w:szCs w:val="22"/>
        </w:rPr>
        <w:t xml:space="preserve"> </w:t>
      </w:r>
      <w:r>
        <w:rPr>
          <w:rFonts w:cs="Arial" w:ascii="Arial" w:hAnsi="Arial"/>
          <w:sz w:val="22"/>
          <w:szCs w:val="22"/>
        </w:rPr>
        <w:t>gamintojo</w:t>
      </w:r>
      <w:r>
        <w:rPr>
          <w:rFonts w:cs="Arial" w:ascii="Arial" w:hAnsi="Arial"/>
          <w:spacing w:val="-7"/>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kilmės</w:t>
      </w:r>
      <w:r>
        <w:rPr>
          <w:rFonts w:cs="Arial" w:ascii="Arial" w:hAnsi="Arial"/>
          <w:spacing w:val="-7"/>
          <w:sz w:val="22"/>
          <w:szCs w:val="22"/>
        </w:rPr>
        <w:t xml:space="preserve"> </w:t>
      </w:r>
      <w:r>
        <w:rPr>
          <w:rFonts w:cs="Arial" w:ascii="Arial" w:hAnsi="Arial"/>
          <w:sz w:val="22"/>
          <w:szCs w:val="22"/>
        </w:rPr>
        <w:t>Medžiagos,</w:t>
      </w:r>
      <w:r>
        <w:rPr>
          <w:rFonts w:cs="Arial" w:ascii="Arial" w:hAnsi="Arial"/>
          <w:spacing w:val="-7"/>
          <w:sz w:val="22"/>
          <w:szCs w:val="22"/>
        </w:rPr>
        <w:t xml:space="preserve"> </w:t>
      </w:r>
      <w:r>
        <w:rPr>
          <w:rFonts w:cs="Arial" w:ascii="Arial" w:hAnsi="Arial"/>
          <w:sz w:val="22"/>
          <w:szCs w:val="22"/>
        </w:rPr>
        <w:t>Įranga</w:t>
      </w:r>
      <w:r>
        <w:rPr>
          <w:rFonts w:cs="Arial" w:ascii="Arial" w:hAnsi="Arial"/>
          <w:spacing w:val="-6"/>
          <w:sz w:val="22"/>
          <w:szCs w:val="22"/>
        </w:rPr>
        <w:t xml:space="preserve"> </w:t>
      </w:r>
      <w:r>
        <w:rPr>
          <w:rFonts w:cs="Arial" w:ascii="Arial" w:hAnsi="Arial"/>
          <w:sz w:val="22"/>
          <w:szCs w:val="22"/>
        </w:rPr>
        <w:t>ar</w:t>
      </w:r>
      <w:r>
        <w:rPr>
          <w:rFonts w:cs="Arial" w:ascii="Arial" w:hAnsi="Arial"/>
          <w:spacing w:val="-7"/>
          <w:sz w:val="22"/>
          <w:szCs w:val="22"/>
        </w:rPr>
        <w:t xml:space="preserve"> </w:t>
      </w:r>
      <w:r>
        <w:rPr>
          <w:rFonts w:cs="Arial" w:ascii="Arial" w:hAnsi="Arial"/>
          <w:sz w:val="22"/>
          <w:szCs w:val="22"/>
        </w:rPr>
        <w:t>Mechanizmai,</w:t>
      </w:r>
      <w:r>
        <w:rPr>
          <w:rFonts w:cs="Arial" w:ascii="Arial" w:hAnsi="Arial"/>
          <w:spacing w:val="-7"/>
          <w:sz w:val="22"/>
          <w:szCs w:val="22"/>
        </w:rPr>
        <w:t xml:space="preserve"> </w:t>
      </w:r>
      <w:r>
        <w:rPr>
          <w:rFonts w:cs="Arial" w:ascii="Arial" w:hAnsi="Arial"/>
          <w:sz w:val="22"/>
          <w:szCs w:val="22"/>
        </w:rPr>
        <w:t>galima</w:t>
      </w:r>
      <w:r>
        <w:rPr>
          <w:rFonts w:cs="Arial" w:ascii="Arial" w:hAnsi="Arial"/>
          <w:spacing w:val="-6"/>
          <w:sz w:val="22"/>
          <w:szCs w:val="22"/>
        </w:rPr>
        <w:t xml:space="preserve"> </w:t>
      </w:r>
      <w:r>
        <w:rPr>
          <w:rFonts w:cs="Arial" w:ascii="Arial" w:hAnsi="Arial"/>
          <w:sz w:val="22"/>
          <w:szCs w:val="22"/>
        </w:rPr>
        <w:t>naudoti</w:t>
      </w:r>
      <w:r>
        <w:rPr>
          <w:rFonts w:cs="Arial" w:ascii="Arial" w:hAnsi="Arial"/>
          <w:spacing w:val="-6"/>
          <w:sz w:val="22"/>
          <w:szCs w:val="22"/>
        </w:rPr>
        <w:t xml:space="preserve"> </w:t>
      </w:r>
      <w:r>
        <w:rPr>
          <w:rFonts w:cs="Arial" w:ascii="Arial" w:hAnsi="Arial"/>
          <w:sz w:val="22"/>
          <w:szCs w:val="22"/>
        </w:rPr>
        <w:t>analogiškus,</w:t>
      </w:r>
      <w:r>
        <w:rPr>
          <w:rFonts w:cs="Arial" w:ascii="Arial" w:hAnsi="Arial"/>
          <w:spacing w:val="-7"/>
          <w:sz w:val="22"/>
          <w:szCs w:val="22"/>
        </w:rPr>
        <w:t xml:space="preserve"> </w:t>
      </w:r>
      <w:r>
        <w:rPr>
          <w:rFonts w:cs="Arial" w:ascii="Arial" w:hAnsi="Arial"/>
          <w:sz w:val="22"/>
          <w:szCs w:val="22"/>
        </w:rPr>
        <w:t>ne prastesnių parametrų ir kokybės Medžiagas, Įrangą ar Mechanizmus. Darbams naudoti tik naujas, Lietuvos Respublikos teisės aktų nustatyta tvarka sertifikuotas medžiagas, taip pat atitinkančius jiems keliamus Lietuvos Respublikos standartus ir normas.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pacing w:val="-2"/>
          <w:sz w:val="22"/>
          <w:szCs w:val="22"/>
        </w:rPr>
        <w:t xml:space="preserve">Rangovas privalo pagal statybviečių įrengimo reikalavimus savo lėšomis įrengti laikinus aptvėrimus, </w:t>
      </w:r>
      <w:r>
        <w:rPr>
          <w:rFonts w:cs="Arial" w:ascii="Arial" w:hAnsi="Arial"/>
          <w:sz w:val="22"/>
          <w:szCs w:val="22"/>
        </w:rPr>
        <w:t>o baigus Darbus juos išardyti.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o</w:t>
      </w:r>
      <w:r>
        <w:rPr>
          <w:rFonts w:cs="Arial" w:ascii="Arial" w:hAnsi="Arial"/>
          <w:spacing w:val="-15"/>
          <w:sz w:val="22"/>
          <w:szCs w:val="22"/>
        </w:rPr>
        <w:t xml:space="preserve"> </w:t>
      </w:r>
      <w:r>
        <w:rPr>
          <w:rFonts w:cs="Arial" w:ascii="Arial" w:hAnsi="Arial"/>
          <w:sz w:val="22"/>
          <w:szCs w:val="22"/>
        </w:rPr>
        <w:t>gavęs</w:t>
      </w:r>
      <w:r>
        <w:rPr>
          <w:rFonts w:cs="Arial" w:ascii="Arial" w:hAnsi="Arial"/>
          <w:spacing w:val="-15"/>
          <w:sz w:val="22"/>
          <w:szCs w:val="22"/>
        </w:rPr>
        <w:t xml:space="preserve"> </w:t>
      </w:r>
      <w:r>
        <w:rPr>
          <w:rFonts w:cs="Arial" w:ascii="Arial" w:hAnsi="Arial"/>
          <w:sz w:val="22"/>
          <w:szCs w:val="22"/>
        </w:rPr>
        <w:t>Rangovo</w:t>
      </w:r>
      <w:r>
        <w:rPr>
          <w:rFonts w:cs="Arial" w:ascii="Arial" w:hAnsi="Arial"/>
          <w:spacing w:val="-15"/>
          <w:sz w:val="22"/>
          <w:szCs w:val="22"/>
        </w:rPr>
        <w:t xml:space="preserve"> </w:t>
      </w:r>
      <w:r>
        <w:rPr>
          <w:rFonts w:cs="Arial" w:ascii="Arial" w:hAnsi="Arial"/>
          <w:sz w:val="22"/>
          <w:szCs w:val="22"/>
        </w:rPr>
        <w:t>prašymą,</w:t>
      </w:r>
      <w:r>
        <w:rPr>
          <w:rFonts w:cs="Arial" w:ascii="Arial" w:hAnsi="Arial"/>
          <w:spacing w:val="-15"/>
          <w:sz w:val="22"/>
          <w:szCs w:val="22"/>
        </w:rPr>
        <w:t xml:space="preserve"> </w:t>
      </w:r>
      <w:r>
        <w:rPr>
          <w:rFonts w:cs="Arial" w:ascii="Arial" w:hAnsi="Arial"/>
          <w:sz w:val="22"/>
          <w:szCs w:val="22"/>
        </w:rPr>
        <w:t>–</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pavesti</w:t>
      </w:r>
      <w:r>
        <w:rPr>
          <w:rFonts w:cs="Arial" w:ascii="Arial" w:hAnsi="Arial"/>
          <w:spacing w:val="-15"/>
          <w:sz w:val="22"/>
          <w:szCs w:val="22"/>
        </w:rPr>
        <w:t xml:space="preserve"> </w:t>
      </w:r>
      <w:r>
        <w:rPr>
          <w:rFonts w:cs="Arial" w:ascii="Arial" w:hAnsi="Arial"/>
          <w:sz w:val="22"/>
          <w:szCs w:val="22"/>
        </w:rPr>
        <w:t>Rangovui</w:t>
      </w:r>
      <w:r>
        <w:rPr>
          <w:rFonts w:cs="Arial" w:ascii="Arial" w:hAnsi="Arial"/>
          <w:spacing w:val="-13"/>
          <w:sz w:val="22"/>
          <w:szCs w:val="22"/>
        </w:rPr>
        <w:t xml:space="preserve"> </w:t>
      </w:r>
      <w:r>
        <w:rPr>
          <w:rFonts w:cs="Arial" w:ascii="Arial" w:hAnsi="Arial"/>
          <w:sz w:val="22"/>
          <w:szCs w:val="22"/>
        </w:rPr>
        <w:t>inicijuoti</w:t>
      </w:r>
      <w:r>
        <w:rPr>
          <w:rFonts w:cs="Arial" w:ascii="Arial" w:hAnsi="Arial"/>
          <w:spacing w:val="-14"/>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užbaigimą ir jame dalyvauti Užsakovo vardu. Rangovo prašymu Užsakovas privalo per 3 (tris) darbo dienas duoti</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2"/>
          <w:sz w:val="22"/>
          <w:szCs w:val="22"/>
        </w:rPr>
        <w:t xml:space="preserve"> </w:t>
      </w:r>
      <w:r>
        <w:rPr>
          <w:rFonts w:cs="Arial" w:ascii="Arial" w:hAnsi="Arial"/>
          <w:sz w:val="22"/>
          <w:szCs w:val="22"/>
        </w:rPr>
        <w:t>įgaliojimą</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3"/>
          <w:sz w:val="22"/>
          <w:szCs w:val="22"/>
        </w:rPr>
        <w:t xml:space="preserve"> </w:t>
      </w:r>
      <w:r>
        <w:rPr>
          <w:rFonts w:cs="Arial" w:ascii="Arial" w:hAnsi="Arial"/>
          <w:sz w:val="22"/>
          <w:szCs w:val="22"/>
        </w:rPr>
        <w:t>vardu</w:t>
      </w:r>
      <w:r>
        <w:rPr>
          <w:rFonts w:cs="Arial" w:ascii="Arial" w:hAnsi="Arial"/>
          <w:spacing w:val="-3"/>
          <w:sz w:val="22"/>
          <w:szCs w:val="22"/>
        </w:rPr>
        <w:t xml:space="preserve"> </w:t>
      </w:r>
      <w:r>
        <w:rPr>
          <w:rFonts w:cs="Arial" w:ascii="Arial" w:hAnsi="Arial"/>
          <w:sz w:val="22"/>
          <w:szCs w:val="22"/>
        </w:rPr>
        <w:t>inicijuoti</w:t>
      </w:r>
      <w:r>
        <w:rPr>
          <w:rFonts w:cs="Arial" w:ascii="Arial" w:hAnsi="Arial"/>
          <w:spacing w:val="-1"/>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užbaigimą</w:t>
      </w:r>
      <w:r>
        <w:rPr>
          <w:rFonts w:cs="Arial" w:ascii="Arial" w:hAnsi="Arial"/>
          <w:spacing w:val="-3"/>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jame</w:t>
      </w:r>
      <w:r>
        <w:rPr>
          <w:rFonts w:cs="Arial" w:ascii="Arial" w:hAnsi="Arial"/>
          <w:spacing w:val="-2"/>
          <w:sz w:val="22"/>
          <w:szCs w:val="22"/>
        </w:rPr>
        <w:t xml:space="preserve"> </w:t>
      </w:r>
      <w:r>
        <w:rPr>
          <w:rFonts w:cs="Arial" w:ascii="Arial" w:hAnsi="Arial"/>
          <w:sz w:val="22"/>
          <w:szCs w:val="22"/>
        </w:rPr>
        <w:t>dalyvauti,</w:t>
      </w:r>
      <w:r>
        <w:rPr>
          <w:rFonts w:cs="Arial" w:ascii="Arial" w:hAnsi="Arial"/>
          <w:spacing w:val="-3"/>
          <w:sz w:val="22"/>
          <w:szCs w:val="22"/>
        </w:rPr>
        <w:t xml:space="preserve"> </w:t>
      </w:r>
      <w:r>
        <w:rPr>
          <w:rFonts w:cs="Arial" w:ascii="Arial" w:hAnsi="Arial"/>
          <w:sz w:val="22"/>
          <w:szCs w:val="22"/>
        </w:rPr>
        <w:t>taip</w:t>
      </w:r>
      <w:r>
        <w:rPr>
          <w:rFonts w:cs="Arial" w:ascii="Arial" w:hAnsi="Arial"/>
          <w:spacing w:val="-3"/>
          <w:sz w:val="22"/>
          <w:szCs w:val="22"/>
        </w:rPr>
        <w:t xml:space="preserve"> </w:t>
      </w:r>
      <w:r>
        <w:rPr>
          <w:rFonts w:cs="Arial" w:ascii="Arial" w:hAnsi="Arial"/>
          <w:sz w:val="22"/>
          <w:szCs w:val="22"/>
        </w:rPr>
        <w:t>pat perduoti Rangovui visus turimus dokumentus, kurie yra reikalingi Statybos užbaigimui.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parengti visų Statybos darbų išpildomąją dokumentaciją, kurioje turi būti fiksuojamas Statybos darbų įvykdymas, parodomos tikslios visų Statybos darbų ir Įrenginių vietos, matmenys, atskaitos duomenys ir kita pagal įstatymus arba Sutartį reikalinga informacija.</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privalo suteikti Darbams Lietuvos Respublikos statybos įstatymo, statybos techniniuose reglamentuose ir kituose Lietuvos Respublikos įstatymuose nurodytas garantijas.</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2"/>
          <w:sz w:val="22"/>
          <w:szCs w:val="22"/>
        </w:rPr>
        <w:t xml:space="preserve"> </w:t>
      </w:r>
      <w:r>
        <w:rPr>
          <w:rFonts w:cs="Arial" w:ascii="Arial" w:hAnsi="Arial"/>
          <w:sz w:val="22"/>
          <w:szCs w:val="22"/>
        </w:rPr>
        <w:t>atsakyti</w:t>
      </w:r>
      <w:r>
        <w:rPr>
          <w:rFonts w:cs="Arial" w:ascii="Arial" w:hAnsi="Arial"/>
          <w:spacing w:val="-4"/>
          <w:sz w:val="22"/>
          <w:szCs w:val="22"/>
        </w:rPr>
        <w:t xml:space="preserve"> </w:t>
      </w:r>
      <w:r>
        <w:rPr>
          <w:rFonts w:cs="Arial" w:ascii="Arial" w:hAnsi="Arial"/>
          <w:sz w:val="22"/>
          <w:szCs w:val="22"/>
        </w:rPr>
        <w:t>už</w:t>
      </w:r>
      <w:r>
        <w:rPr>
          <w:rFonts w:cs="Arial" w:ascii="Arial" w:hAnsi="Arial"/>
          <w:spacing w:val="-2"/>
          <w:sz w:val="22"/>
          <w:szCs w:val="22"/>
        </w:rPr>
        <w:t xml:space="preserve"> </w:t>
      </w:r>
      <w:r>
        <w:rPr>
          <w:rFonts w:cs="Arial" w:ascii="Arial" w:hAnsi="Arial"/>
          <w:sz w:val="22"/>
          <w:szCs w:val="22"/>
        </w:rPr>
        <w:t>subtiekėjų</w:t>
      </w:r>
      <w:r>
        <w:rPr>
          <w:rFonts w:cs="Arial" w:ascii="Arial" w:hAnsi="Arial"/>
          <w:spacing w:val="-3"/>
          <w:sz w:val="22"/>
          <w:szCs w:val="22"/>
        </w:rPr>
        <w:t xml:space="preserve"> </w:t>
      </w:r>
      <w:r>
        <w:rPr>
          <w:rFonts w:cs="Arial" w:ascii="Arial" w:hAnsi="Arial"/>
          <w:sz w:val="22"/>
          <w:szCs w:val="22"/>
        </w:rPr>
        <w:t>atliktus</w:t>
      </w:r>
      <w:r>
        <w:rPr>
          <w:rFonts w:cs="Arial" w:ascii="Arial" w:hAnsi="Arial"/>
          <w:spacing w:val="-3"/>
          <w:sz w:val="22"/>
          <w:szCs w:val="22"/>
        </w:rPr>
        <w:t xml:space="preserve"> </w:t>
      </w:r>
      <w:r>
        <w:rPr>
          <w:rFonts w:cs="Arial" w:ascii="Arial" w:hAnsi="Arial"/>
          <w:sz w:val="22"/>
          <w:szCs w:val="22"/>
        </w:rPr>
        <w:t>Darbus</w:t>
      </w:r>
      <w:r>
        <w:rPr>
          <w:rFonts w:cs="Arial" w:ascii="Arial" w:hAnsi="Arial"/>
          <w:spacing w:val="-4"/>
          <w:sz w:val="22"/>
          <w:szCs w:val="22"/>
        </w:rPr>
        <w:t xml:space="preserve"> </w:t>
      </w:r>
      <w:r>
        <w:rPr>
          <w:rFonts w:cs="Arial" w:ascii="Arial" w:hAnsi="Arial"/>
          <w:sz w:val="22"/>
          <w:szCs w:val="22"/>
        </w:rPr>
        <w:t>ir</w:t>
      </w:r>
      <w:r>
        <w:rPr>
          <w:rFonts w:cs="Arial" w:ascii="Arial" w:hAnsi="Arial"/>
          <w:spacing w:val="-2"/>
          <w:sz w:val="22"/>
          <w:szCs w:val="22"/>
        </w:rPr>
        <w:t xml:space="preserve"> </w:t>
      </w:r>
      <w:r>
        <w:rPr>
          <w:rFonts w:cs="Arial" w:ascii="Arial" w:hAnsi="Arial"/>
          <w:sz w:val="22"/>
          <w:szCs w:val="22"/>
        </w:rPr>
        <w:t>jų</w:t>
      </w:r>
      <w:r>
        <w:rPr>
          <w:rFonts w:cs="Arial" w:ascii="Arial" w:hAnsi="Arial"/>
          <w:spacing w:val="-3"/>
          <w:sz w:val="22"/>
          <w:szCs w:val="22"/>
        </w:rPr>
        <w:t xml:space="preserve"> </w:t>
      </w:r>
      <w:r>
        <w:rPr>
          <w:rFonts w:cs="Arial" w:ascii="Arial" w:hAnsi="Arial"/>
          <w:sz w:val="22"/>
          <w:szCs w:val="22"/>
        </w:rPr>
        <w:t>kokybę</w:t>
      </w:r>
      <w:r>
        <w:rPr>
          <w:rFonts w:cs="Arial" w:ascii="Arial" w:hAnsi="Arial"/>
          <w:spacing w:val="-2"/>
          <w:sz w:val="22"/>
          <w:szCs w:val="22"/>
        </w:rPr>
        <w:t xml:space="preserve"> </w:t>
      </w:r>
      <w:r>
        <w:rPr>
          <w:rFonts w:cs="Arial" w:ascii="Arial" w:hAnsi="Arial"/>
          <w:sz w:val="22"/>
          <w:szCs w:val="22"/>
        </w:rPr>
        <w:t>ar</w:t>
      </w:r>
      <w:r>
        <w:rPr>
          <w:rFonts w:cs="Arial" w:ascii="Arial" w:hAnsi="Arial"/>
          <w:spacing w:val="-3"/>
          <w:sz w:val="22"/>
          <w:szCs w:val="22"/>
        </w:rPr>
        <w:t xml:space="preserve"> </w:t>
      </w:r>
      <w:r>
        <w:rPr>
          <w:rFonts w:cs="Arial" w:ascii="Arial" w:hAnsi="Arial"/>
          <w:sz w:val="22"/>
          <w:szCs w:val="22"/>
        </w:rPr>
        <w:t>padarytą</w:t>
      </w:r>
      <w:r>
        <w:rPr>
          <w:rFonts w:cs="Arial" w:ascii="Arial" w:hAnsi="Arial"/>
          <w:spacing w:val="-2"/>
          <w:sz w:val="22"/>
          <w:szCs w:val="22"/>
        </w:rPr>
        <w:t xml:space="preserve"> žalą.</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privalo</w:t>
      </w:r>
      <w:r>
        <w:rPr>
          <w:rFonts w:cs="Arial" w:ascii="Arial" w:hAnsi="Arial"/>
          <w:spacing w:val="-15"/>
          <w:sz w:val="22"/>
          <w:szCs w:val="22"/>
        </w:rPr>
        <w:t xml:space="preserve"> </w:t>
      </w:r>
      <w:r>
        <w:rPr>
          <w:rFonts w:cs="Arial" w:ascii="Arial" w:hAnsi="Arial"/>
          <w:sz w:val="22"/>
          <w:szCs w:val="22"/>
        </w:rPr>
        <w:t>savo</w:t>
      </w:r>
      <w:r>
        <w:rPr>
          <w:rFonts w:cs="Arial" w:ascii="Arial" w:hAnsi="Arial"/>
          <w:spacing w:val="-15"/>
          <w:sz w:val="22"/>
          <w:szCs w:val="22"/>
        </w:rPr>
        <w:t xml:space="preserve"> </w:t>
      </w:r>
      <w:r>
        <w:rPr>
          <w:rFonts w:cs="Arial" w:ascii="Arial" w:hAnsi="Arial"/>
          <w:sz w:val="22"/>
          <w:szCs w:val="22"/>
        </w:rPr>
        <w:t>sąskaita</w:t>
      </w:r>
      <w:r>
        <w:rPr>
          <w:rFonts w:cs="Arial" w:ascii="Arial" w:hAnsi="Arial"/>
          <w:spacing w:val="-15"/>
          <w:sz w:val="22"/>
          <w:szCs w:val="22"/>
        </w:rPr>
        <w:t xml:space="preserve"> </w:t>
      </w:r>
      <w:r>
        <w:rPr>
          <w:rFonts w:cs="Arial" w:ascii="Arial" w:hAnsi="Arial"/>
          <w:sz w:val="22"/>
          <w:szCs w:val="22"/>
        </w:rPr>
        <w:t>sumokėti</w:t>
      </w:r>
      <w:r>
        <w:rPr>
          <w:rFonts w:cs="Arial" w:ascii="Arial" w:hAnsi="Arial"/>
          <w:spacing w:val="-15"/>
          <w:sz w:val="22"/>
          <w:szCs w:val="22"/>
        </w:rPr>
        <w:t xml:space="preserve"> </w:t>
      </w:r>
      <w:r>
        <w:rPr>
          <w:rFonts w:cs="Arial" w:ascii="Arial" w:hAnsi="Arial"/>
          <w:sz w:val="22"/>
          <w:szCs w:val="22"/>
        </w:rPr>
        <w:t>už</w:t>
      </w:r>
      <w:r>
        <w:rPr>
          <w:rFonts w:cs="Arial" w:ascii="Arial" w:hAnsi="Arial"/>
          <w:spacing w:val="-15"/>
          <w:sz w:val="22"/>
          <w:szCs w:val="22"/>
        </w:rPr>
        <w:t xml:space="preserve"> </w:t>
      </w:r>
      <w:r>
        <w:rPr>
          <w:rFonts w:cs="Arial" w:ascii="Arial" w:hAnsi="Arial"/>
          <w:sz w:val="22"/>
          <w:szCs w:val="22"/>
        </w:rPr>
        <w:t>suvartotą</w:t>
      </w:r>
      <w:r>
        <w:rPr>
          <w:rFonts w:cs="Arial" w:ascii="Arial" w:hAnsi="Arial"/>
          <w:spacing w:val="-15"/>
          <w:sz w:val="22"/>
          <w:szCs w:val="22"/>
        </w:rPr>
        <w:t xml:space="preserve"> </w:t>
      </w:r>
      <w:r>
        <w:rPr>
          <w:rFonts w:cs="Arial" w:ascii="Arial" w:hAnsi="Arial"/>
          <w:sz w:val="22"/>
          <w:szCs w:val="22"/>
        </w:rPr>
        <w:t>elektros</w:t>
      </w:r>
      <w:r>
        <w:rPr>
          <w:rFonts w:cs="Arial" w:ascii="Arial" w:hAnsi="Arial"/>
          <w:spacing w:val="-15"/>
          <w:sz w:val="22"/>
          <w:szCs w:val="22"/>
        </w:rPr>
        <w:t xml:space="preserve"> </w:t>
      </w:r>
      <w:r>
        <w:rPr>
          <w:rFonts w:cs="Arial" w:ascii="Arial" w:hAnsi="Arial"/>
          <w:sz w:val="22"/>
          <w:szCs w:val="22"/>
        </w:rPr>
        <w:t>energiją,</w:t>
      </w:r>
      <w:r>
        <w:rPr>
          <w:rFonts w:cs="Arial" w:ascii="Arial" w:hAnsi="Arial"/>
          <w:spacing w:val="-15"/>
          <w:sz w:val="22"/>
          <w:szCs w:val="22"/>
        </w:rPr>
        <w:t xml:space="preserve"> </w:t>
      </w:r>
      <w:r>
        <w:rPr>
          <w:rFonts w:cs="Arial" w:ascii="Arial" w:hAnsi="Arial"/>
          <w:sz w:val="22"/>
          <w:szCs w:val="22"/>
        </w:rPr>
        <w:t>vandenį</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kitas</w:t>
      </w:r>
      <w:r>
        <w:rPr>
          <w:rFonts w:cs="Arial" w:ascii="Arial" w:hAnsi="Arial"/>
          <w:spacing w:val="-15"/>
          <w:sz w:val="22"/>
          <w:szCs w:val="22"/>
        </w:rPr>
        <w:t xml:space="preserve"> </w:t>
      </w:r>
      <w:r>
        <w:rPr>
          <w:rFonts w:cs="Arial" w:ascii="Arial" w:hAnsi="Arial"/>
          <w:sz w:val="22"/>
          <w:szCs w:val="22"/>
        </w:rPr>
        <w:t xml:space="preserve">komunalines </w:t>
      </w:r>
      <w:r>
        <w:rPr>
          <w:rFonts w:cs="Arial" w:ascii="Arial" w:hAnsi="Arial"/>
          <w:spacing w:val="-2"/>
          <w:sz w:val="22"/>
          <w:szCs w:val="22"/>
        </w:rPr>
        <w:t>paslaugas.</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Rangovo</w:t>
      </w:r>
      <w:r>
        <w:rPr>
          <w:rFonts w:cs="Arial" w:ascii="Arial" w:hAnsi="Arial"/>
          <w:spacing w:val="37"/>
          <w:sz w:val="22"/>
          <w:szCs w:val="22"/>
        </w:rPr>
        <w:t xml:space="preserve"> </w:t>
      </w:r>
      <w:r>
        <w:rPr>
          <w:rFonts w:cs="Arial" w:ascii="Arial" w:hAnsi="Arial"/>
          <w:sz w:val="22"/>
          <w:szCs w:val="22"/>
        </w:rPr>
        <w:t>privalomos</w:t>
      </w:r>
      <w:r>
        <w:rPr>
          <w:rFonts w:cs="Arial" w:ascii="Arial" w:hAnsi="Arial"/>
          <w:spacing w:val="40"/>
          <w:sz w:val="22"/>
          <w:szCs w:val="22"/>
        </w:rPr>
        <w:t xml:space="preserve"> </w:t>
      </w:r>
      <w:r>
        <w:rPr>
          <w:rFonts w:cs="Arial" w:ascii="Arial" w:hAnsi="Arial"/>
          <w:sz w:val="22"/>
          <w:szCs w:val="22"/>
        </w:rPr>
        <w:t>pareigos</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prievolės,</w:t>
      </w:r>
      <w:r>
        <w:rPr>
          <w:rFonts w:cs="Arial" w:ascii="Arial" w:hAnsi="Arial"/>
          <w:spacing w:val="39"/>
          <w:sz w:val="22"/>
          <w:szCs w:val="22"/>
        </w:rPr>
        <w:t xml:space="preserve"> </w:t>
      </w:r>
      <w:r>
        <w:rPr>
          <w:rFonts w:cs="Arial" w:ascii="Arial" w:hAnsi="Arial"/>
          <w:sz w:val="22"/>
          <w:szCs w:val="22"/>
        </w:rPr>
        <w:t>numatytos</w:t>
      </w:r>
      <w:r>
        <w:rPr>
          <w:rFonts w:cs="Arial" w:ascii="Arial" w:hAnsi="Arial"/>
          <w:spacing w:val="40"/>
          <w:sz w:val="22"/>
          <w:szCs w:val="22"/>
        </w:rPr>
        <w:t xml:space="preserve"> </w:t>
      </w:r>
      <w:r>
        <w:rPr>
          <w:rFonts w:cs="Arial" w:ascii="Arial" w:hAnsi="Arial"/>
          <w:sz w:val="22"/>
          <w:szCs w:val="22"/>
        </w:rPr>
        <w:t>LR</w:t>
      </w:r>
      <w:r>
        <w:rPr>
          <w:rFonts w:cs="Arial" w:ascii="Arial" w:hAnsi="Arial"/>
          <w:spacing w:val="40"/>
          <w:sz w:val="22"/>
          <w:szCs w:val="22"/>
        </w:rPr>
        <w:t xml:space="preserve"> </w:t>
      </w:r>
      <w:r>
        <w:rPr>
          <w:rFonts w:cs="Arial" w:ascii="Arial" w:hAnsi="Arial"/>
          <w:sz w:val="22"/>
          <w:szCs w:val="22"/>
        </w:rPr>
        <w:t>Statybos</w:t>
      </w:r>
      <w:r>
        <w:rPr>
          <w:rFonts w:cs="Arial" w:ascii="Arial" w:hAnsi="Arial"/>
          <w:spacing w:val="40"/>
          <w:sz w:val="22"/>
          <w:szCs w:val="22"/>
        </w:rPr>
        <w:t xml:space="preserve"> </w:t>
      </w:r>
      <w:r>
        <w:rPr>
          <w:rFonts w:cs="Arial" w:ascii="Arial" w:hAnsi="Arial"/>
          <w:sz w:val="22"/>
          <w:szCs w:val="22"/>
        </w:rPr>
        <w:t>įstatymo</w:t>
      </w:r>
      <w:r>
        <w:rPr>
          <w:rFonts w:cs="Arial" w:ascii="Arial" w:hAnsi="Arial"/>
          <w:spacing w:val="39"/>
          <w:sz w:val="22"/>
          <w:szCs w:val="22"/>
        </w:rPr>
        <w:t xml:space="preserve"> </w:t>
      </w:r>
      <w:r>
        <w:rPr>
          <w:rFonts w:cs="Arial" w:ascii="Arial" w:hAnsi="Arial"/>
          <w:sz w:val="22"/>
          <w:szCs w:val="22"/>
        </w:rPr>
        <w:t>22¹</w:t>
      </w:r>
      <w:r>
        <w:rPr>
          <w:rFonts w:cs="Arial" w:ascii="Arial" w:hAnsi="Arial"/>
          <w:spacing w:val="40"/>
          <w:sz w:val="22"/>
          <w:szCs w:val="22"/>
        </w:rPr>
        <w:t xml:space="preserve"> s</w:t>
      </w:r>
      <w:r>
        <w:rPr>
          <w:rFonts w:cs="Arial" w:ascii="Arial" w:hAnsi="Arial"/>
          <w:sz w:val="22"/>
          <w:szCs w:val="22"/>
        </w:rPr>
        <w:t>traipsnio</w:t>
      </w:r>
      <w:r>
        <w:rPr>
          <w:rFonts w:cs="Arial" w:ascii="Arial" w:hAnsi="Arial"/>
          <w:spacing w:val="40"/>
          <w:sz w:val="22"/>
          <w:szCs w:val="22"/>
        </w:rPr>
        <w:t xml:space="preserve"> </w:t>
      </w:r>
      <w:r>
        <w:rPr>
          <w:rFonts w:cs="Arial" w:ascii="Arial" w:hAnsi="Arial"/>
          <w:sz w:val="22"/>
          <w:szCs w:val="22"/>
        </w:rPr>
        <w:t>3</w:t>
      </w:r>
      <w:r>
        <w:rPr>
          <w:rFonts w:cs="Arial" w:ascii="Arial" w:hAnsi="Arial"/>
          <w:spacing w:val="40"/>
          <w:sz w:val="22"/>
          <w:szCs w:val="22"/>
        </w:rPr>
        <w:t xml:space="preserve"> </w:t>
      </w:r>
      <w:r>
        <w:rPr>
          <w:rFonts w:cs="Arial" w:ascii="Arial" w:hAnsi="Arial"/>
          <w:spacing w:val="-5"/>
          <w:sz w:val="22"/>
          <w:szCs w:val="22"/>
        </w:rPr>
        <w:t xml:space="preserve">ir </w:t>
      </w:r>
      <w:r>
        <w:rPr>
          <w:rFonts w:cs="Arial" w:ascii="Arial" w:hAnsi="Arial"/>
          <w:sz w:val="22"/>
          <w:szCs w:val="22"/>
        </w:rPr>
        <w:t>4</w:t>
      </w:r>
      <w:r>
        <w:rPr>
          <w:rFonts w:cs="Arial" w:ascii="Arial" w:hAnsi="Arial"/>
          <w:spacing w:val="60"/>
          <w:sz w:val="22"/>
          <w:szCs w:val="22"/>
        </w:rPr>
        <w:t xml:space="preserve"> </w:t>
      </w:r>
      <w:r>
        <w:rPr>
          <w:rFonts w:cs="Arial" w:ascii="Arial" w:hAnsi="Arial"/>
          <w:spacing w:val="-2"/>
          <w:sz w:val="22"/>
          <w:szCs w:val="22"/>
        </w:rPr>
        <w:t>dalyse.</w:t>
      </w:r>
    </w:p>
    <w:p>
      <w:pPr>
        <w:pStyle w:val="ListParagraph"/>
        <w:widowControl w:val="false"/>
        <w:numPr>
          <w:ilvl w:val="1"/>
          <w:numId w:val="10"/>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Rangovas per 5 (penkias) darbo dienas nuo Pirkimo sutarties pasirašymo dienos privalomai apdraudžia</w:t>
      </w:r>
      <w:r>
        <w:rPr>
          <w:rFonts w:cs="Arial" w:ascii="Arial" w:hAnsi="Arial"/>
          <w:spacing w:val="-12"/>
          <w:sz w:val="22"/>
          <w:szCs w:val="22"/>
        </w:rPr>
        <w:t xml:space="preserve"> </w:t>
      </w:r>
      <w:r>
        <w:rPr>
          <w:rFonts w:cs="Arial" w:ascii="Arial" w:hAnsi="Arial"/>
          <w:sz w:val="22"/>
          <w:szCs w:val="22"/>
        </w:rPr>
        <w:t>statybos</w:t>
      </w:r>
      <w:r>
        <w:rPr>
          <w:rFonts w:cs="Arial" w:ascii="Arial" w:hAnsi="Arial"/>
          <w:spacing w:val="-12"/>
          <w:sz w:val="22"/>
          <w:szCs w:val="22"/>
        </w:rPr>
        <w:t xml:space="preserve"> </w:t>
      </w:r>
      <w:r>
        <w:rPr>
          <w:rFonts w:cs="Arial" w:ascii="Arial" w:hAnsi="Arial"/>
          <w:sz w:val="22"/>
          <w:szCs w:val="22"/>
        </w:rPr>
        <w:t>laikotarpiui</w:t>
      </w:r>
      <w:r>
        <w:rPr>
          <w:rFonts w:cs="Arial" w:ascii="Arial" w:hAnsi="Arial"/>
          <w:spacing w:val="-10"/>
          <w:sz w:val="22"/>
          <w:szCs w:val="22"/>
        </w:rPr>
        <w:t xml:space="preserve"> </w:t>
      </w:r>
      <w:r>
        <w:rPr>
          <w:rFonts w:cs="Arial" w:ascii="Arial" w:hAnsi="Arial"/>
          <w:sz w:val="22"/>
          <w:szCs w:val="22"/>
        </w:rPr>
        <w:t>Sutartyje</w:t>
      </w:r>
      <w:r>
        <w:rPr>
          <w:rFonts w:cs="Arial" w:ascii="Arial" w:hAnsi="Arial"/>
          <w:spacing w:val="-11"/>
          <w:sz w:val="22"/>
          <w:szCs w:val="22"/>
        </w:rPr>
        <w:t xml:space="preserve"> </w:t>
      </w:r>
      <w:r>
        <w:rPr>
          <w:rFonts w:cs="Arial" w:ascii="Arial" w:hAnsi="Arial"/>
          <w:sz w:val="22"/>
          <w:szCs w:val="22"/>
        </w:rPr>
        <w:t>numatytus</w:t>
      </w:r>
      <w:r>
        <w:rPr>
          <w:rFonts w:cs="Arial" w:ascii="Arial" w:hAnsi="Arial"/>
          <w:spacing w:val="-12"/>
          <w:sz w:val="22"/>
          <w:szCs w:val="22"/>
        </w:rPr>
        <w:t xml:space="preserve"> </w:t>
      </w:r>
      <w:r>
        <w:rPr>
          <w:rFonts w:cs="Arial" w:ascii="Arial" w:hAnsi="Arial"/>
          <w:sz w:val="22"/>
          <w:szCs w:val="22"/>
        </w:rPr>
        <w:t>Darbus</w:t>
      </w:r>
      <w:r>
        <w:rPr>
          <w:rFonts w:cs="Arial" w:ascii="Arial" w:hAnsi="Arial"/>
          <w:spacing w:val="-12"/>
          <w:sz w:val="22"/>
          <w:szCs w:val="22"/>
        </w:rPr>
        <w:t xml:space="preserve"> </w:t>
      </w:r>
      <w:r>
        <w:rPr>
          <w:rFonts w:cs="Arial" w:ascii="Arial" w:hAnsi="Arial"/>
          <w:sz w:val="22"/>
          <w:szCs w:val="22"/>
        </w:rPr>
        <w:t>pilna</w:t>
      </w:r>
      <w:r>
        <w:rPr>
          <w:rFonts w:cs="Arial" w:ascii="Arial" w:hAnsi="Arial"/>
          <w:spacing w:val="-12"/>
          <w:sz w:val="22"/>
          <w:szCs w:val="22"/>
        </w:rPr>
        <w:t xml:space="preserve"> </w:t>
      </w:r>
      <w:r>
        <w:rPr>
          <w:rFonts w:cs="Arial" w:ascii="Arial" w:hAnsi="Arial"/>
          <w:sz w:val="22"/>
          <w:szCs w:val="22"/>
        </w:rPr>
        <w:t>atstatomąja</w:t>
      </w:r>
      <w:r>
        <w:rPr>
          <w:rFonts w:cs="Arial" w:ascii="Arial" w:hAnsi="Arial"/>
          <w:spacing w:val="-12"/>
          <w:sz w:val="22"/>
          <w:szCs w:val="22"/>
        </w:rPr>
        <w:t xml:space="preserve"> </w:t>
      </w:r>
      <w:r>
        <w:rPr>
          <w:rFonts w:cs="Arial" w:ascii="Arial" w:hAnsi="Arial"/>
          <w:sz w:val="22"/>
          <w:szCs w:val="22"/>
        </w:rPr>
        <w:t>verte</w:t>
      </w:r>
      <w:r>
        <w:rPr>
          <w:rFonts w:cs="Arial" w:ascii="Arial" w:hAnsi="Arial"/>
          <w:spacing w:val="-12"/>
          <w:sz w:val="22"/>
          <w:szCs w:val="22"/>
        </w:rPr>
        <w:t xml:space="preserve"> </w:t>
      </w:r>
      <w:r>
        <w:rPr>
          <w:rFonts w:cs="Arial" w:ascii="Arial" w:hAnsi="Arial"/>
          <w:sz w:val="22"/>
          <w:szCs w:val="22"/>
        </w:rPr>
        <w:t>nuo</w:t>
      </w:r>
      <w:r>
        <w:rPr>
          <w:rFonts w:cs="Arial" w:ascii="Arial" w:hAnsi="Arial"/>
          <w:spacing w:val="-13"/>
          <w:sz w:val="22"/>
          <w:szCs w:val="22"/>
        </w:rPr>
        <w:t xml:space="preserve"> </w:t>
      </w:r>
      <w:r>
        <w:rPr>
          <w:rFonts w:cs="Arial" w:ascii="Arial" w:hAnsi="Arial"/>
          <w:sz w:val="22"/>
          <w:szCs w:val="22"/>
        </w:rPr>
        <w:t>visų</w:t>
      </w:r>
      <w:r>
        <w:rPr>
          <w:rFonts w:cs="Arial" w:ascii="Arial" w:hAnsi="Arial"/>
          <w:spacing w:val="-13"/>
          <w:sz w:val="22"/>
          <w:szCs w:val="22"/>
        </w:rPr>
        <w:t xml:space="preserve"> </w:t>
      </w:r>
      <w:r>
        <w:rPr>
          <w:rFonts w:cs="Arial" w:ascii="Arial" w:hAnsi="Arial"/>
          <w:sz w:val="22"/>
          <w:szCs w:val="22"/>
        </w:rPr>
        <w:t>galimų rizikų Užsakovo naudai Darbų atlikimą reglamentuojančiuose teisės aktuose nustatyta tvarka ir įteikia galiojantį draudimo liudijimą Užsakovui.</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per 5 (penkias) darbo dienas nuo Pirkimo sutarties pasirašymo dienos privalomai pateikti civilinės atsakomybės draudimo liudijimą, kuriuo turi būti apdrausta Darbų atlikimą reglamentuojančiuose teisės aktuose nustatyta tvarka. Rangovas kartu su Sutartimi Užsakovui privalo pateikti civilinės atsakomybės draudimo faktą įrodančius dokumentus.</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6"/>
          <w:sz w:val="22"/>
          <w:szCs w:val="22"/>
        </w:rPr>
        <w:t xml:space="preserve"> </w:t>
      </w:r>
      <w:r>
        <w:rPr>
          <w:rFonts w:cs="Arial" w:ascii="Arial" w:hAnsi="Arial"/>
          <w:sz w:val="22"/>
          <w:szCs w:val="22"/>
        </w:rPr>
        <w:t>per</w:t>
      </w:r>
      <w:r>
        <w:rPr>
          <w:rFonts w:cs="Arial" w:ascii="Arial" w:hAnsi="Arial"/>
          <w:spacing w:val="-6"/>
          <w:sz w:val="22"/>
          <w:szCs w:val="22"/>
        </w:rPr>
        <w:t xml:space="preserve"> </w:t>
      </w:r>
      <w:r>
        <w:rPr>
          <w:rFonts w:cs="Arial" w:ascii="Arial" w:hAnsi="Arial"/>
          <w:sz w:val="22"/>
          <w:szCs w:val="22"/>
        </w:rPr>
        <w:t>5</w:t>
      </w:r>
      <w:r>
        <w:rPr>
          <w:rFonts w:cs="Arial" w:ascii="Arial" w:hAnsi="Arial"/>
          <w:spacing w:val="-6"/>
          <w:sz w:val="22"/>
          <w:szCs w:val="22"/>
        </w:rPr>
        <w:t xml:space="preserve"> </w:t>
      </w:r>
      <w:r>
        <w:rPr>
          <w:rFonts w:cs="Arial" w:ascii="Arial" w:hAnsi="Arial"/>
          <w:sz w:val="22"/>
          <w:szCs w:val="22"/>
        </w:rPr>
        <w:t>(penkias)</w:t>
      </w:r>
      <w:r>
        <w:rPr>
          <w:rFonts w:cs="Arial" w:ascii="Arial" w:hAnsi="Arial"/>
          <w:spacing w:val="-6"/>
          <w:sz w:val="22"/>
          <w:szCs w:val="22"/>
        </w:rPr>
        <w:t xml:space="preserve"> </w:t>
      </w:r>
      <w:r>
        <w:rPr>
          <w:rFonts w:cs="Arial" w:ascii="Arial" w:hAnsi="Arial"/>
          <w:sz w:val="22"/>
          <w:szCs w:val="22"/>
        </w:rPr>
        <w:t>darbo</w:t>
      </w:r>
      <w:r>
        <w:rPr>
          <w:rFonts w:cs="Arial" w:ascii="Arial" w:hAnsi="Arial"/>
          <w:spacing w:val="-6"/>
          <w:sz w:val="22"/>
          <w:szCs w:val="22"/>
        </w:rPr>
        <w:t xml:space="preserve"> </w:t>
      </w:r>
      <w:r>
        <w:rPr>
          <w:rFonts w:cs="Arial" w:ascii="Arial" w:hAnsi="Arial"/>
          <w:sz w:val="22"/>
          <w:szCs w:val="22"/>
        </w:rPr>
        <w:t>dienas</w:t>
      </w:r>
      <w:r>
        <w:rPr>
          <w:rFonts w:cs="Arial" w:ascii="Arial" w:hAnsi="Arial"/>
          <w:spacing w:val="-6"/>
          <w:sz w:val="22"/>
          <w:szCs w:val="22"/>
        </w:rPr>
        <w:t xml:space="preserve"> </w:t>
      </w:r>
      <w:r>
        <w:rPr>
          <w:rFonts w:cs="Arial" w:ascii="Arial" w:hAnsi="Arial"/>
          <w:sz w:val="22"/>
          <w:szCs w:val="22"/>
        </w:rPr>
        <w:t>nuo</w:t>
      </w:r>
      <w:r>
        <w:rPr>
          <w:rFonts w:cs="Arial" w:ascii="Arial" w:hAnsi="Arial"/>
          <w:spacing w:val="-6"/>
          <w:sz w:val="22"/>
          <w:szCs w:val="22"/>
        </w:rPr>
        <w:t xml:space="preserve"> </w:t>
      </w:r>
      <w:r>
        <w:rPr>
          <w:rFonts w:cs="Arial" w:ascii="Arial" w:hAnsi="Arial"/>
          <w:sz w:val="22"/>
          <w:szCs w:val="22"/>
        </w:rPr>
        <w:t>visų</w:t>
      </w:r>
      <w:r>
        <w:rPr>
          <w:rFonts w:cs="Arial" w:ascii="Arial" w:hAnsi="Arial"/>
          <w:spacing w:val="-6"/>
          <w:sz w:val="22"/>
          <w:szCs w:val="22"/>
        </w:rPr>
        <w:t xml:space="preserve"> </w:t>
      </w:r>
      <w:r>
        <w:rPr>
          <w:rFonts w:cs="Arial" w:ascii="Arial" w:hAnsi="Arial"/>
          <w:sz w:val="22"/>
          <w:szCs w:val="22"/>
        </w:rPr>
        <w:t>Darbų</w:t>
      </w:r>
      <w:r>
        <w:rPr>
          <w:rFonts w:cs="Arial" w:ascii="Arial" w:hAnsi="Arial"/>
          <w:spacing w:val="-6"/>
          <w:sz w:val="22"/>
          <w:szCs w:val="22"/>
        </w:rPr>
        <w:t xml:space="preserve"> </w:t>
      </w:r>
      <w:r>
        <w:rPr>
          <w:rFonts w:cs="Arial" w:ascii="Arial" w:hAnsi="Arial"/>
          <w:sz w:val="22"/>
          <w:szCs w:val="22"/>
        </w:rPr>
        <w:t>atlikimo</w:t>
      </w:r>
      <w:r>
        <w:rPr>
          <w:rFonts w:cs="Arial" w:ascii="Arial" w:hAnsi="Arial"/>
          <w:spacing w:val="-6"/>
          <w:sz w:val="22"/>
          <w:szCs w:val="22"/>
        </w:rPr>
        <w:t xml:space="preserve"> </w:t>
      </w:r>
      <w:r>
        <w:rPr>
          <w:rFonts w:cs="Arial" w:ascii="Arial" w:hAnsi="Arial"/>
          <w:sz w:val="22"/>
          <w:szCs w:val="22"/>
        </w:rPr>
        <w:t>pabaigos</w:t>
      </w:r>
      <w:r>
        <w:rPr>
          <w:rFonts w:cs="Arial" w:ascii="Arial" w:hAnsi="Arial"/>
          <w:spacing w:val="-6"/>
          <w:sz w:val="22"/>
          <w:szCs w:val="22"/>
        </w:rPr>
        <w:t xml:space="preserve"> </w:t>
      </w:r>
      <w:r>
        <w:rPr>
          <w:rFonts w:cs="Arial" w:ascii="Arial" w:hAnsi="Arial"/>
          <w:sz w:val="22"/>
          <w:szCs w:val="22"/>
        </w:rPr>
        <w:t>privalo</w:t>
      </w:r>
      <w:r>
        <w:rPr>
          <w:rFonts w:cs="Arial" w:ascii="Arial" w:hAnsi="Arial"/>
          <w:spacing w:val="-6"/>
          <w:sz w:val="22"/>
          <w:szCs w:val="22"/>
        </w:rPr>
        <w:t xml:space="preserve"> </w:t>
      </w:r>
      <w:r>
        <w:rPr>
          <w:rFonts w:cs="Arial" w:ascii="Arial" w:hAnsi="Arial"/>
          <w:sz w:val="22"/>
          <w:szCs w:val="22"/>
        </w:rPr>
        <w:t>pateikti</w:t>
      </w:r>
      <w:r>
        <w:rPr>
          <w:rFonts w:cs="Arial" w:ascii="Arial" w:hAnsi="Arial"/>
          <w:spacing w:val="-5"/>
          <w:sz w:val="22"/>
          <w:szCs w:val="22"/>
        </w:rPr>
        <w:t xml:space="preserve"> </w:t>
      </w:r>
      <w:r>
        <w:rPr>
          <w:rFonts w:cs="Arial" w:ascii="Arial" w:hAnsi="Arial"/>
          <w:sz w:val="22"/>
          <w:szCs w:val="22"/>
        </w:rPr>
        <w:t>garantinio laikotarpio prievolių įvykdymo užtikrinimo dokumentą.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neypatingo</w:t>
      </w:r>
      <w:r>
        <w:rPr>
          <w:rFonts w:cs="Arial" w:ascii="Arial" w:hAnsi="Arial"/>
          <w:spacing w:val="-15"/>
          <w:sz w:val="22"/>
          <w:szCs w:val="22"/>
        </w:rPr>
        <w:t xml:space="preserve"> </w:t>
      </w:r>
      <w:r>
        <w:rPr>
          <w:rFonts w:cs="Arial" w:ascii="Arial" w:hAnsi="Arial"/>
          <w:sz w:val="22"/>
          <w:szCs w:val="22"/>
        </w:rPr>
        <w:t>statinio</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31"/>
          <w:sz w:val="22"/>
          <w:szCs w:val="22"/>
        </w:rPr>
        <w:t xml:space="preserve"> </w:t>
      </w:r>
      <w:r>
        <w:rPr>
          <w:rFonts w:cs="Arial" w:ascii="Arial" w:hAnsi="Arial"/>
          <w:sz w:val="22"/>
          <w:szCs w:val="22"/>
        </w:rPr>
        <w:t>kainos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PVM,</w:t>
      </w:r>
      <w:r>
        <w:rPr>
          <w:rFonts w:cs="Arial" w:ascii="Arial" w:hAnsi="Arial"/>
          <w:spacing w:val="-15"/>
          <w:sz w:val="22"/>
          <w:szCs w:val="22"/>
        </w:rPr>
        <w:t xml:space="preserve"> </w:t>
      </w:r>
      <w:r>
        <w:rPr>
          <w:rFonts w:cs="Arial" w:ascii="Arial" w:hAnsi="Arial"/>
          <w:sz w:val="22"/>
          <w:szCs w:val="22"/>
        </w:rPr>
        <w:t>kaip</w:t>
      </w:r>
      <w:r>
        <w:rPr>
          <w:rFonts w:cs="Arial" w:ascii="Arial" w:hAnsi="Arial"/>
          <w:spacing w:val="-15"/>
          <w:sz w:val="22"/>
          <w:szCs w:val="22"/>
        </w:rPr>
        <w:t xml:space="preserve"> </w:t>
      </w:r>
      <w:r>
        <w:rPr>
          <w:rFonts w:cs="Arial" w:ascii="Arial" w:hAnsi="Arial"/>
          <w:sz w:val="22"/>
          <w:szCs w:val="22"/>
        </w:rPr>
        <w:t>numatyta</w:t>
      </w:r>
      <w:r>
        <w:rPr>
          <w:rFonts w:cs="Arial" w:ascii="Arial" w:hAnsi="Arial"/>
          <w:spacing w:val="-14"/>
          <w:sz w:val="22"/>
          <w:szCs w:val="22"/>
        </w:rPr>
        <w:t xml:space="preserve"> </w:t>
      </w:r>
      <w:r>
        <w:rPr>
          <w:rFonts w:cs="Arial" w:ascii="Arial" w:hAnsi="Arial"/>
          <w:sz w:val="22"/>
          <w:szCs w:val="22"/>
        </w:rPr>
        <w:t>Lietuvos</w:t>
      </w:r>
      <w:r>
        <w:rPr>
          <w:rFonts w:cs="Arial" w:ascii="Arial" w:hAnsi="Arial"/>
          <w:spacing w:val="-15"/>
          <w:sz w:val="22"/>
          <w:szCs w:val="22"/>
        </w:rPr>
        <w:t xml:space="preserve"> </w:t>
      </w:r>
      <w:r>
        <w:rPr>
          <w:rFonts w:cs="Arial" w:ascii="Arial" w:hAnsi="Arial"/>
          <w:sz w:val="22"/>
          <w:szCs w:val="22"/>
        </w:rPr>
        <w:t>Respublikos</w:t>
      </w:r>
      <w:r>
        <w:rPr>
          <w:rFonts w:cs="Arial" w:ascii="Arial" w:hAnsi="Arial"/>
          <w:spacing w:val="-15"/>
          <w:sz w:val="22"/>
          <w:szCs w:val="22"/>
        </w:rPr>
        <w:t xml:space="preserve"> </w:t>
      </w:r>
      <w:r>
        <w:rPr>
          <w:rFonts w:cs="Arial" w:ascii="Arial" w:hAnsi="Arial"/>
          <w:sz w:val="22"/>
          <w:szCs w:val="22"/>
        </w:rPr>
        <w:t>statybos</w:t>
      </w:r>
      <w:r>
        <w:rPr>
          <w:rFonts w:cs="Arial" w:ascii="Arial" w:hAnsi="Arial"/>
          <w:spacing w:val="-15"/>
          <w:sz w:val="22"/>
          <w:szCs w:val="22"/>
        </w:rPr>
        <w:t xml:space="preserve"> </w:t>
      </w:r>
      <w:r>
        <w:rPr>
          <w:rFonts w:cs="Arial" w:ascii="Arial" w:hAnsi="Arial"/>
          <w:sz w:val="22"/>
          <w:szCs w:val="22"/>
        </w:rPr>
        <w:t>įstatyme.</w:t>
      </w:r>
    </w:p>
    <w:p>
      <w:pPr>
        <w:pStyle w:val="ListParagraph"/>
        <w:widowControl w:val="false"/>
        <w:numPr>
          <w:ilvl w:val="1"/>
          <w:numId w:val="10"/>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w:t>
      </w:r>
      <w:r>
        <w:rPr>
          <w:rFonts w:cs="Arial" w:ascii="Arial" w:hAnsi="Arial"/>
          <w:spacing w:val="-13"/>
          <w:sz w:val="22"/>
          <w:szCs w:val="22"/>
        </w:rPr>
        <w:t xml:space="preserve"> </w:t>
      </w:r>
      <w:r>
        <w:rPr>
          <w:rFonts w:cs="Arial" w:ascii="Arial" w:hAnsi="Arial"/>
          <w:sz w:val="22"/>
          <w:szCs w:val="22"/>
        </w:rPr>
        <w:t>Lietuvoje</w:t>
      </w:r>
      <w:r>
        <w:rPr>
          <w:rFonts w:cs="Arial" w:ascii="Arial" w:hAnsi="Arial"/>
          <w:spacing w:val="-12"/>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užsienyje</w:t>
      </w:r>
      <w:r>
        <w:rPr>
          <w:rFonts w:cs="Arial" w:ascii="Arial" w:hAnsi="Arial"/>
          <w:spacing w:val="-12"/>
          <w:sz w:val="22"/>
          <w:szCs w:val="22"/>
        </w:rPr>
        <w:t xml:space="preserve"> </w:t>
      </w:r>
      <w:r>
        <w:rPr>
          <w:rFonts w:cs="Arial" w:ascii="Arial" w:hAnsi="Arial"/>
          <w:sz w:val="22"/>
          <w:szCs w:val="22"/>
        </w:rPr>
        <w:t>registruoto</w:t>
      </w:r>
      <w:r>
        <w:rPr>
          <w:rFonts w:cs="Arial" w:ascii="Arial" w:hAnsi="Arial"/>
          <w:spacing w:val="-14"/>
          <w:sz w:val="22"/>
          <w:szCs w:val="22"/>
        </w:rPr>
        <w:t xml:space="preserve"> </w:t>
      </w:r>
      <w:r>
        <w:rPr>
          <w:rFonts w:cs="Arial" w:ascii="Arial" w:hAnsi="Arial"/>
          <w:sz w:val="22"/>
          <w:szCs w:val="22"/>
        </w:rPr>
        <w:t>banko</w:t>
      </w:r>
      <w:r>
        <w:rPr>
          <w:rFonts w:cs="Arial" w:ascii="Arial" w:hAnsi="Arial"/>
          <w:spacing w:val="-14"/>
          <w:sz w:val="22"/>
          <w:szCs w:val="22"/>
        </w:rPr>
        <w:t xml:space="preserve"> </w:t>
      </w:r>
      <w:r>
        <w:rPr>
          <w:rFonts w:cs="Arial" w:ascii="Arial" w:hAnsi="Arial"/>
          <w:sz w:val="22"/>
          <w:szCs w:val="22"/>
        </w:rPr>
        <w:t>garantiją</w:t>
      </w:r>
      <w:r>
        <w:rPr>
          <w:rFonts w:cs="Arial" w:ascii="Arial" w:hAnsi="Arial"/>
          <w:spacing w:val="-14"/>
          <w:sz w:val="22"/>
          <w:szCs w:val="22"/>
        </w:rPr>
        <w:t xml:space="preserve"> </w:t>
      </w:r>
      <w:r>
        <w:rPr>
          <w:rFonts w:cs="Arial" w:ascii="Arial" w:hAnsi="Arial"/>
          <w:sz w:val="22"/>
          <w:szCs w:val="22"/>
        </w:rPr>
        <w:t>ar</w:t>
      </w:r>
      <w:r>
        <w:rPr>
          <w:rFonts w:cs="Arial" w:ascii="Arial" w:hAnsi="Arial"/>
          <w:spacing w:val="-14"/>
          <w:sz w:val="22"/>
          <w:szCs w:val="22"/>
        </w:rPr>
        <w:t xml:space="preserve"> </w:t>
      </w:r>
      <w:r>
        <w:rPr>
          <w:rFonts w:cs="Arial" w:ascii="Arial" w:hAnsi="Arial"/>
          <w:sz w:val="22"/>
          <w:szCs w:val="22"/>
        </w:rPr>
        <w:t>draudimo</w:t>
      </w:r>
      <w:r>
        <w:rPr>
          <w:rFonts w:cs="Arial" w:ascii="Arial" w:hAnsi="Arial"/>
          <w:spacing w:val="-14"/>
          <w:sz w:val="22"/>
          <w:szCs w:val="22"/>
        </w:rPr>
        <w:t xml:space="preserve"> </w:t>
      </w:r>
      <w:r>
        <w:rPr>
          <w:rFonts w:cs="Arial" w:ascii="Arial" w:hAnsi="Arial"/>
          <w:sz w:val="22"/>
          <w:szCs w:val="22"/>
        </w:rPr>
        <w:t>bendrovės</w:t>
      </w:r>
      <w:r>
        <w:rPr>
          <w:rFonts w:cs="Arial" w:ascii="Arial" w:hAnsi="Arial"/>
          <w:spacing w:val="-14"/>
          <w:sz w:val="22"/>
          <w:szCs w:val="22"/>
        </w:rPr>
        <w:t xml:space="preserve"> </w:t>
      </w:r>
      <w:r>
        <w:rPr>
          <w:rFonts w:cs="Arial" w:ascii="Arial" w:hAnsi="Arial"/>
          <w:sz w:val="22"/>
          <w:szCs w:val="22"/>
        </w:rPr>
        <w:t>laidavimo</w:t>
      </w:r>
      <w:r>
        <w:rPr>
          <w:rFonts w:cs="Arial" w:ascii="Arial" w:hAnsi="Arial"/>
          <w:spacing w:val="-14"/>
          <w:sz w:val="22"/>
          <w:szCs w:val="22"/>
        </w:rPr>
        <w:t xml:space="preserve"> </w:t>
      </w:r>
      <w:r>
        <w:rPr>
          <w:rFonts w:cs="Arial" w:ascii="Arial" w:hAnsi="Arial"/>
          <w:sz w:val="22"/>
          <w:szCs w:val="22"/>
        </w:rPr>
        <w:t>raštą</w:t>
      </w:r>
      <w:r>
        <w:rPr>
          <w:rFonts w:cs="Arial" w:ascii="Arial" w:hAnsi="Arial"/>
          <w:spacing w:val="-14"/>
          <w:sz w:val="22"/>
          <w:szCs w:val="22"/>
        </w:rPr>
        <w:t xml:space="preserve"> </w:t>
      </w:r>
      <w:r>
        <w:rPr>
          <w:rFonts w:cs="Arial" w:ascii="Arial" w:hAnsi="Arial"/>
          <w:sz w:val="22"/>
          <w:szCs w:val="22"/>
        </w:rPr>
        <w:t>išdavęs juridinis asmuo negali įvykdyti savo įsipareigojimų, Rangovas per 5 (penkias) darbo dienas turi pateikti naują Garantinio laikotarpio prievolių įvykdymo užtikrinimo dokumentą tomis pačiomis sąlygomis kaip ir ankstesnysis.</w:t>
      </w:r>
    </w:p>
    <w:p>
      <w:pPr>
        <w:pStyle w:val="ListParagraph"/>
        <w:widowControl w:val="false"/>
        <w:numPr>
          <w:ilvl w:val="0"/>
          <w:numId w:val="0"/>
        </w:numPr>
        <w:tabs>
          <w:tab w:val="clear" w:pos="720"/>
          <w:tab w:val="left" w:pos="3606"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720"/>
          <w:tab w:val="left" w:pos="7860" w:leader="none"/>
        </w:tabs>
        <w:spacing w:lineRule="auto" w:line="240" w:before="0" w:after="0"/>
        <w:ind w:hanging="360" w:left="360" w:right="-18"/>
        <w:jc w:val="center"/>
        <w:rPr>
          <w:rFonts w:ascii="Arial" w:hAnsi="Arial" w:cs="Arial"/>
        </w:rPr>
      </w:pPr>
      <w:r>
        <w:rPr>
          <w:rFonts w:cs="Arial" w:ascii="Arial" w:hAnsi="Arial"/>
          <w:b/>
          <w:sz w:val="22"/>
          <w:szCs w:val="22"/>
        </w:rPr>
        <w:t>6. DARBŲ</w:t>
      </w:r>
      <w:r>
        <w:rPr>
          <w:rFonts w:cs="Arial" w:ascii="Arial" w:hAnsi="Arial"/>
          <w:b/>
          <w:spacing w:val="-5"/>
          <w:sz w:val="22"/>
          <w:szCs w:val="22"/>
        </w:rPr>
        <w:t xml:space="preserve"> </w:t>
      </w:r>
      <w:r>
        <w:rPr>
          <w:rFonts w:cs="Arial" w:ascii="Arial" w:hAnsi="Arial"/>
          <w:b/>
          <w:sz w:val="22"/>
          <w:szCs w:val="22"/>
        </w:rPr>
        <w:t>ATLIKIMO</w:t>
      </w:r>
      <w:r>
        <w:rPr>
          <w:rFonts w:cs="Arial" w:ascii="Arial" w:hAnsi="Arial"/>
          <w:b/>
          <w:spacing w:val="-3"/>
          <w:sz w:val="22"/>
          <w:szCs w:val="22"/>
        </w:rPr>
        <w:t xml:space="preserve"> </w:t>
      </w:r>
      <w:r>
        <w:rPr>
          <w:rFonts w:cs="Arial" w:ascii="Arial" w:hAnsi="Arial"/>
          <w:b/>
          <w:sz w:val="22"/>
          <w:szCs w:val="22"/>
        </w:rPr>
        <w:t>TERMINAI,</w:t>
      </w:r>
      <w:r>
        <w:rPr>
          <w:rFonts w:cs="Arial" w:ascii="Arial" w:hAnsi="Arial"/>
          <w:b/>
          <w:spacing w:val="-3"/>
          <w:sz w:val="22"/>
          <w:szCs w:val="22"/>
        </w:rPr>
        <w:t xml:space="preserve"> </w:t>
      </w:r>
      <w:r>
        <w:rPr>
          <w:rFonts w:cs="Arial" w:ascii="Arial" w:hAnsi="Arial"/>
          <w:b/>
          <w:sz w:val="22"/>
          <w:szCs w:val="22"/>
        </w:rPr>
        <w:t>VĖLAVIMAS,</w:t>
      </w:r>
      <w:r>
        <w:rPr>
          <w:rFonts w:cs="Arial" w:ascii="Arial" w:hAnsi="Arial"/>
          <w:b/>
          <w:spacing w:val="-2"/>
          <w:sz w:val="22"/>
          <w:szCs w:val="22"/>
        </w:rPr>
        <w:t xml:space="preserve"> SUSTABDYMAS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terminas yra 3.4 papunktyje nurodytas galutinis darbų atlikimo terminas. Rangovas iki Darbų atlikimo termino pabaigos privalo atlikti visus Darbus.</w:t>
      </w:r>
    </w:p>
    <w:p>
      <w:pPr>
        <w:pStyle w:val="ListParagraph"/>
        <w:widowControl w:val="false"/>
        <w:numPr>
          <w:ilvl w:val="1"/>
          <w:numId w:val="9"/>
        </w:numPr>
        <w:tabs>
          <w:tab w:val="clear" w:pos="720"/>
          <w:tab w:val="left" w:pos="3966" w:leader="none"/>
        </w:tabs>
        <w:spacing w:lineRule="auto" w:line="240" w:before="0" w:after="0"/>
        <w:ind w:hanging="720" w:left="720" w:right="-18"/>
        <w:jc w:val="both"/>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atlikimo</w:t>
      </w:r>
      <w:r>
        <w:rPr>
          <w:rFonts w:cs="Arial" w:ascii="Arial" w:hAnsi="Arial"/>
          <w:spacing w:val="-3"/>
          <w:sz w:val="22"/>
          <w:szCs w:val="22"/>
        </w:rPr>
        <w:t xml:space="preserve"> </w:t>
      </w:r>
      <w:r>
        <w:rPr>
          <w:rFonts w:cs="Arial" w:ascii="Arial" w:hAnsi="Arial"/>
          <w:sz w:val="22"/>
          <w:szCs w:val="22"/>
        </w:rPr>
        <w:t xml:space="preserve">terminas gali būti pratęstas </w:t>
      </w:r>
      <w:r>
        <w:rPr>
          <w:rFonts w:cs="Arial" w:ascii="Arial" w:hAnsi="Arial"/>
          <w:color w:val="auto"/>
          <w:sz w:val="22"/>
          <w:szCs w:val="22"/>
        </w:rPr>
        <w:t>1 (vieną) kartą ne daugiau kaip 6 mėn., Darbų atlikimo termino aplinkybės nurodytos</w:t>
      </w:r>
      <w:r>
        <w:rPr>
          <w:rFonts w:cs="Arial" w:ascii="Arial" w:hAnsi="Arial"/>
          <w:color w:val="auto"/>
          <w:spacing w:val="-4"/>
          <w:sz w:val="22"/>
          <w:szCs w:val="22"/>
        </w:rPr>
        <w:t xml:space="preserve"> </w:t>
      </w:r>
      <w:r>
        <w:rPr>
          <w:rFonts w:cs="Arial" w:ascii="Arial" w:hAnsi="Arial"/>
          <w:color w:val="auto"/>
          <w:sz w:val="22"/>
          <w:szCs w:val="22"/>
        </w:rPr>
        <w:t>6.5</w:t>
      </w:r>
      <w:r>
        <w:rPr>
          <w:rFonts w:cs="Arial" w:ascii="Arial" w:hAnsi="Arial"/>
          <w:color w:val="auto"/>
          <w:spacing w:val="-2"/>
          <w:sz w:val="22"/>
          <w:szCs w:val="22"/>
        </w:rPr>
        <w:t xml:space="preserve"> papunktyje.</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nutraukia Darbus arba vėluoja juos atlikti,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w:t>
      </w:r>
      <w:r>
        <w:rPr>
          <w:rFonts w:cs="Arial" w:ascii="Arial" w:hAnsi="Arial"/>
          <w:spacing w:val="-13"/>
          <w:sz w:val="22"/>
          <w:szCs w:val="22"/>
        </w:rPr>
        <w:t xml:space="preserve"> </w:t>
      </w:r>
      <w:r>
        <w:rPr>
          <w:rFonts w:cs="Arial" w:ascii="Arial" w:hAnsi="Arial"/>
          <w:sz w:val="22"/>
          <w:szCs w:val="22"/>
        </w:rPr>
        <w:t>įvykdyti,</w:t>
      </w:r>
      <w:r>
        <w:rPr>
          <w:rFonts w:cs="Arial" w:ascii="Arial" w:hAnsi="Arial"/>
          <w:spacing w:val="-13"/>
          <w:sz w:val="22"/>
          <w:szCs w:val="22"/>
        </w:rPr>
        <w:t xml:space="preserve"> </w:t>
      </w:r>
      <w:r>
        <w:rPr>
          <w:rFonts w:cs="Arial" w:ascii="Arial" w:hAnsi="Arial"/>
          <w:sz w:val="22"/>
          <w:szCs w:val="22"/>
        </w:rPr>
        <w:t>tada</w:t>
      </w:r>
      <w:r>
        <w:rPr>
          <w:rFonts w:cs="Arial" w:ascii="Arial" w:hAnsi="Arial"/>
          <w:spacing w:val="-13"/>
          <w:sz w:val="22"/>
          <w:szCs w:val="22"/>
        </w:rPr>
        <w:t xml:space="preserve"> </w:t>
      </w:r>
      <w:r>
        <w:rPr>
          <w:rFonts w:cs="Arial" w:ascii="Arial" w:hAnsi="Arial"/>
          <w:sz w:val="22"/>
          <w:szCs w:val="22"/>
        </w:rPr>
        <w:t>Užsakovas,</w:t>
      </w:r>
      <w:r>
        <w:rPr>
          <w:rFonts w:cs="Arial" w:ascii="Arial" w:hAnsi="Arial"/>
          <w:spacing w:val="-13"/>
          <w:sz w:val="22"/>
          <w:szCs w:val="22"/>
        </w:rPr>
        <w:t xml:space="preserve"> </w:t>
      </w:r>
      <w:r>
        <w:rPr>
          <w:rFonts w:cs="Arial" w:ascii="Arial" w:hAnsi="Arial"/>
          <w:sz w:val="22"/>
          <w:szCs w:val="22"/>
        </w:rPr>
        <w:t>įteikęs</w:t>
      </w:r>
      <w:r>
        <w:rPr>
          <w:rFonts w:cs="Arial" w:ascii="Arial" w:hAnsi="Arial"/>
          <w:spacing w:val="-13"/>
          <w:sz w:val="22"/>
          <w:szCs w:val="22"/>
        </w:rPr>
        <w:t xml:space="preserve"> </w:t>
      </w:r>
      <w:r>
        <w:rPr>
          <w:rFonts w:cs="Arial" w:ascii="Arial" w:hAnsi="Arial"/>
          <w:sz w:val="22"/>
          <w:szCs w:val="22"/>
        </w:rPr>
        <w:t>antrą</w:t>
      </w:r>
      <w:r>
        <w:rPr>
          <w:rFonts w:cs="Arial" w:ascii="Arial" w:hAnsi="Arial"/>
          <w:spacing w:val="-13"/>
          <w:sz w:val="22"/>
          <w:szCs w:val="22"/>
        </w:rPr>
        <w:t xml:space="preserve"> </w:t>
      </w:r>
      <w:r>
        <w:rPr>
          <w:rFonts w:cs="Arial" w:ascii="Arial" w:hAnsi="Arial"/>
          <w:sz w:val="22"/>
          <w:szCs w:val="22"/>
        </w:rPr>
        <w:t>pranešimą,</w:t>
      </w:r>
      <w:r>
        <w:rPr>
          <w:rFonts w:cs="Arial" w:ascii="Arial" w:hAnsi="Arial"/>
          <w:spacing w:val="-13"/>
          <w:sz w:val="22"/>
          <w:szCs w:val="22"/>
        </w:rPr>
        <w:t xml:space="preserve"> </w:t>
      </w:r>
      <w:r>
        <w:rPr>
          <w:rFonts w:cs="Arial" w:ascii="Arial" w:hAnsi="Arial"/>
          <w:sz w:val="22"/>
          <w:szCs w:val="22"/>
        </w:rPr>
        <w:t>gali</w:t>
      </w:r>
      <w:r>
        <w:rPr>
          <w:rFonts w:cs="Arial" w:ascii="Arial" w:hAnsi="Arial"/>
          <w:spacing w:val="-13"/>
          <w:sz w:val="22"/>
          <w:szCs w:val="22"/>
        </w:rPr>
        <w:t xml:space="preserve"> </w:t>
      </w:r>
      <w:r>
        <w:rPr>
          <w:rFonts w:cs="Arial" w:ascii="Arial" w:hAnsi="Arial"/>
          <w:sz w:val="22"/>
          <w:szCs w:val="22"/>
        </w:rPr>
        <w:t>nutraukti</w:t>
      </w:r>
      <w:r>
        <w:rPr>
          <w:rFonts w:cs="Arial" w:ascii="Arial" w:hAnsi="Arial"/>
          <w:spacing w:val="-12"/>
          <w:sz w:val="22"/>
          <w:szCs w:val="22"/>
        </w:rPr>
        <w:t xml:space="preserve"> </w:t>
      </w:r>
      <w:r>
        <w:rPr>
          <w:rFonts w:cs="Arial" w:ascii="Arial" w:hAnsi="Arial"/>
          <w:sz w:val="22"/>
          <w:szCs w:val="22"/>
        </w:rPr>
        <w:t>sutartį</w:t>
      </w:r>
      <w:r>
        <w:rPr>
          <w:rFonts w:cs="Arial" w:ascii="Arial" w:hAnsi="Arial"/>
          <w:spacing w:val="-13"/>
          <w:sz w:val="22"/>
          <w:szCs w:val="22"/>
        </w:rPr>
        <w:t xml:space="preserve"> </w:t>
      </w:r>
      <w:r>
        <w:rPr>
          <w:rFonts w:cs="Arial" w:ascii="Arial" w:hAnsi="Arial"/>
          <w:sz w:val="22"/>
          <w:szCs w:val="22"/>
        </w:rPr>
        <w:t>pagal</w:t>
      </w:r>
      <w:r>
        <w:rPr>
          <w:rFonts w:cs="Arial" w:ascii="Arial" w:hAnsi="Arial"/>
          <w:spacing w:val="-12"/>
          <w:sz w:val="22"/>
          <w:szCs w:val="22"/>
        </w:rPr>
        <w:t xml:space="preserve"> </w:t>
      </w:r>
      <w:r>
        <w:rPr>
          <w:rFonts w:cs="Arial" w:ascii="Arial" w:hAnsi="Arial"/>
          <w:sz w:val="22"/>
          <w:szCs w:val="22"/>
        </w:rPr>
        <w:t>12.3. papunkčio</w:t>
      </w:r>
      <w:r>
        <w:rPr>
          <w:rFonts w:cs="Arial" w:ascii="Arial" w:hAnsi="Arial"/>
          <w:spacing w:val="-15"/>
          <w:sz w:val="22"/>
          <w:szCs w:val="22"/>
        </w:rPr>
        <w:t xml:space="preserve"> </w:t>
      </w:r>
      <w:r>
        <w:rPr>
          <w:rFonts w:cs="Arial" w:ascii="Arial" w:hAnsi="Arial"/>
          <w:sz w:val="22"/>
          <w:szCs w:val="22"/>
        </w:rPr>
        <w:t>sąlygas.</w:t>
      </w:r>
      <w:r>
        <w:rPr>
          <w:rFonts w:cs="Arial" w:ascii="Arial" w:hAnsi="Arial"/>
          <w:spacing w:val="-15"/>
          <w:sz w:val="22"/>
          <w:szCs w:val="22"/>
        </w:rPr>
        <w:t xml:space="preserve"> </w:t>
      </w:r>
      <w:r>
        <w:rPr>
          <w:rFonts w:cs="Arial" w:ascii="Arial" w:hAnsi="Arial"/>
          <w:sz w:val="22"/>
          <w:szCs w:val="22"/>
        </w:rPr>
        <w:t>Ši</w:t>
      </w:r>
      <w:r>
        <w:rPr>
          <w:rFonts w:cs="Arial" w:ascii="Arial" w:hAnsi="Arial"/>
          <w:spacing w:val="-15"/>
          <w:sz w:val="22"/>
          <w:szCs w:val="22"/>
        </w:rPr>
        <w:t xml:space="preserve"> </w:t>
      </w:r>
      <w:r>
        <w:rPr>
          <w:rFonts w:cs="Arial" w:ascii="Arial" w:hAnsi="Arial"/>
          <w:sz w:val="22"/>
          <w:szCs w:val="22"/>
        </w:rPr>
        <w:t>sąlyga</w:t>
      </w:r>
      <w:r>
        <w:rPr>
          <w:rFonts w:cs="Arial" w:ascii="Arial" w:hAnsi="Arial"/>
          <w:spacing w:val="-14"/>
          <w:sz w:val="22"/>
          <w:szCs w:val="22"/>
        </w:rPr>
        <w:t xml:space="preserve"> </w:t>
      </w:r>
      <w:r>
        <w:rPr>
          <w:rFonts w:cs="Arial" w:ascii="Arial" w:hAnsi="Arial"/>
          <w:sz w:val="22"/>
          <w:szCs w:val="22"/>
        </w:rPr>
        <w:t>netaikoma,</w:t>
      </w:r>
      <w:r>
        <w:rPr>
          <w:rFonts w:cs="Arial" w:ascii="Arial" w:hAnsi="Arial"/>
          <w:spacing w:val="-15"/>
          <w:sz w:val="22"/>
          <w:szCs w:val="22"/>
        </w:rPr>
        <w:t xml:space="preserve"> </w:t>
      </w:r>
      <w:r>
        <w:rPr>
          <w:rFonts w:cs="Arial" w:ascii="Arial" w:hAnsi="Arial"/>
          <w:sz w:val="22"/>
          <w:szCs w:val="22"/>
        </w:rPr>
        <w:t>jei</w:t>
      </w:r>
      <w:r>
        <w:rPr>
          <w:rFonts w:cs="Arial" w:ascii="Arial" w:hAnsi="Arial"/>
          <w:spacing w:val="-15"/>
          <w:sz w:val="22"/>
          <w:szCs w:val="22"/>
        </w:rPr>
        <w:t xml:space="preserve"> </w:t>
      </w:r>
      <w:r>
        <w:rPr>
          <w:rFonts w:cs="Arial" w:ascii="Arial" w:hAnsi="Arial"/>
          <w:sz w:val="22"/>
          <w:szCs w:val="22"/>
        </w:rPr>
        <w:t>vėluojama</w:t>
      </w:r>
      <w:r>
        <w:rPr>
          <w:rFonts w:cs="Arial" w:ascii="Arial" w:hAnsi="Arial"/>
          <w:spacing w:val="-14"/>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priežasčių,</w:t>
      </w:r>
      <w:r>
        <w:rPr>
          <w:rFonts w:cs="Arial" w:ascii="Arial" w:hAnsi="Arial"/>
          <w:spacing w:val="-15"/>
          <w:sz w:val="22"/>
          <w:szCs w:val="22"/>
        </w:rPr>
        <w:t xml:space="preserve"> </w:t>
      </w:r>
      <w:r>
        <w:rPr>
          <w:rFonts w:cs="Arial" w:ascii="Arial" w:hAnsi="Arial"/>
          <w:sz w:val="22"/>
          <w:szCs w:val="22"/>
        </w:rPr>
        <w:t>nepriklausančių</w:t>
      </w:r>
      <w:r>
        <w:rPr>
          <w:rFonts w:cs="Arial" w:ascii="Arial" w:hAnsi="Arial"/>
          <w:spacing w:val="-15"/>
          <w:sz w:val="22"/>
          <w:szCs w:val="22"/>
        </w:rPr>
        <w:t xml:space="preserve"> </w:t>
      </w:r>
      <w:r>
        <w:rPr>
          <w:rFonts w:cs="Arial" w:ascii="Arial" w:hAnsi="Arial"/>
          <w:sz w:val="22"/>
          <w:szCs w:val="22"/>
        </w:rPr>
        <w:t>nuo</w:t>
      </w:r>
      <w:r>
        <w:rPr>
          <w:rFonts w:cs="Arial" w:ascii="Arial" w:hAnsi="Arial"/>
          <w:spacing w:val="-15"/>
          <w:sz w:val="22"/>
          <w:szCs w:val="22"/>
        </w:rPr>
        <w:t xml:space="preserve"> </w:t>
      </w:r>
      <w:r>
        <w:rPr>
          <w:rFonts w:cs="Arial" w:ascii="Arial" w:hAnsi="Arial"/>
          <w:sz w:val="22"/>
          <w:szCs w:val="22"/>
        </w:rPr>
        <w:t>Rangovo.</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Darbų pabaiga pagal Sutartį bus laikomas momentas, kai užbaigti visi Sutartyje numatyti Darbai, ištaisyti defektai, užpildytas statybos darbų žurnalas, pateikti medžiagų sertifikatai ir atitikties deklaracijos,</w:t>
      </w:r>
      <w:r>
        <w:rPr>
          <w:rFonts w:cs="Arial" w:ascii="Arial" w:hAnsi="Arial"/>
          <w:spacing w:val="-1"/>
          <w:sz w:val="22"/>
          <w:szCs w:val="22"/>
        </w:rPr>
        <w:t xml:space="preserve"> </w:t>
      </w:r>
      <w:r>
        <w:rPr>
          <w:rFonts w:cs="Arial" w:ascii="Arial" w:hAnsi="Arial"/>
          <w:sz w:val="22"/>
          <w:szCs w:val="22"/>
        </w:rPr>
        <w:t>kita</w:t>
      </w:r>
      <w:r>
        <w:rPr>
          <w:rFonts w:cs="Arial" w:ascii="Arial" w:hAnsi="Arial"/>
          <w:spacing w:val="-1"/>
          <w:sz w:val="22"/>
          <w:szCs w:val="22"/>
        </w:rPr>
        <w:t xml:space="preserve"> </w:t>
      </w:r>
      <w:r>
        <w:rPr>
          <w:rFonts w:cs="Arial" w:ascii="Arial" w:hAnsi="Arial"/>
          <w:sz w:val="22"/>
          <w:szCs w:val="22"/>
        </w:rPr>
        <w:t>išpildomoji dokumentacija ir pasirašytas atliktų</w:t>
      </w:r>
      <w:r>
        <w:rPr>
          <w:rFonts w:cs="Arial" w:ascii="Arial" w:hAnsi="Arial"/>
          <w:spacing w:val="-1"/>
          <w:sz w:val="22"/>
          <w:szCs w:val="22"/>
        </w:rPr>
        <w:t xml:space="preserve"> </w:t>
      </w:r>
      <w:r>
        <w:rPr>
          <w:rFonts w:cs="Arial" w:ascii="Arial" w:hAnsi="Arial"/>
          <w:sz w:val="22"/>
          <w:szCs w:val="22"/>
        </w:rPr>
        <w:t>Darbų</w:t>
      </w:r>
      <w:r>
        <w:rPr>
          <w:rFonts w:cs="Arial" w:ascii="Arial" w:hAnsi="Arial"/>
          <w:spacing w:val="-1"/>
          <w:sz w:val="22"/>
          <w:szCs w:val="22"/>
        </w:rPr>
        <w:t xml:space="preserve"> </w:t>
      </w:r>
      <w:r>
        <w:rPr>
          <w:rFonts w:cs="Arial" w:ascii="Arial" w:hAnsi="Arial"/>
          <w:sz w:val="22"/>
          <w:szCs w:val="22"/>
        </w:rPr>
        <w:t>aktas ir</w:t>
      </w:r>
      <w:r>
        <w:rPr>
          <w:rFonts w:cs="Arial" w:ascii="Arial" w:hAnsi="Arial"/>
          <w:spacing w:val="-1"/>
          <w:sz w:val="22"/>
          <w:szCs w:val="22"/>
        </w:rPr>
        <w:t xml:space="preserve"> </w:t>
      </w:r>
      <w:r>
        <w:rPr>
          <w:rFonts w:cs="Arial" w:ascii="Arial" w:hAnsi="Arial"/>
          <w:sz w:val="22"/>
          <w:szCs w:val="22"/>
        </w:rPr>
        <w:t>pateiktas Statybos užbaigimo aktas (jei taikomas 5.33 papunktis) ir Užsakovui perduoti visi statybos užbaigimo ir su tuo susiję dokumentai, kuriuos teisėtai turi saugoti Užsakovas.</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15"/>
          <w:sz w:val="22"/>
          <w:szCs w:val="22"/>
        </w:rPr>
        <w:t xml:space="preserve"> </w:t>
      </w:r>
      <w:r>
        <w:rPr>
          <w:rFonts w:cs="Arial" w:ascii="Arial" w:hAnsi="Arial"/>
          <w:sz w:val="22"/>
          <w:szCs w:val="22"/>
        </w:rPr>
        <w:t>raštu</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pasikeitusių</w:t>
      </w:r>
      <w:r>
        <w:rPr>
          <w:rFonts w:cs="Arial" w:ascii="Arial" w:hAnsi="Arial"/>
          <w:spacing w:val="-15"/>
          <w:sz w:val="22"/>
          <w:szCs w:val="22"/>
        </w:rPr>
        <w:t xml:space="preserve"> </w:t>
      </w:r>
      <w:r>
        <w:rPr>
          <w:rFonts w:cs="Arial" w:ascii="Arial" w:hAnsi="Arial"/>
          <w:sz w:val="22"/>
          <w:szCs w:val="22"/>
        </w:rPr>
        <w:t>aplinkybių,</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jų</w:t>
      </w:r>
      <w:r>
        <w:rPr>
          <w:rFonts w:cs="Arial" w:ascii="Arial" w:hAnsi="Arial"/>
          <w:spacing w:val="-15"/>
          <w:sz w:val="22"/>
          <w:szCs w:val="22"/>
        </w:rPr>
        <w:t xml:space="preserve"> </w:t>
      </w:r>
      <w:r>
        <w:rPr>
          <w:rFonts w:cs="Arial" w:ascii="Arial" w:hAnsi="Arial"/>
          <w:sz w:val="22"/>
          <w:szCs w:val="22"/>
        </w:rPr>
        <w:t>negalima</w:t>
      </w:r>
      <w:r>
        <w:rPr>
          <w:rFonts w:cs="Arial" w:ascii="Arial" w:hAnsi="Arial"/>
          <w:spacing w:val="-15"/>
          <w:sz w:val="22"/>
          <w:szCs w:val="22"/>
        </w:rPr>
        <w:t xml:space="preserve"> </w:t>
      </w:r>
      <w:r>
        <w:rPr>
          <w:rFonts w:cs="Arial" w:ascii="Arial" w:hAnsi="Arial"/>
          <w:sz w:val="22"/>
          <w:szCs w:val="22"/>
        </w:rPr>
        <w:t>tęsti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ir,</w:t>
      </w:r>
      <w:r>
        <w:rPr>
          <w:rFonts w:cs="Arial" w:ascii="Arial" w:hAnsi="Arial"/>
          <w:spacing w:val="-15"/>
          <w:sz w:val="22"/>
          <w:szCs w:val="22"/>
        </w:rPr>
        <w:t xml:space="preserve"> </w:t>
      </w:r>
      <w:r>
        <w:rPr>
          <w:rFonts w:cs="Arial" w:ascii="Arial" w:hAnsi="Arial"/>
          <w:sz w:val="22"/>
          <w:szCs w:val="22"/>
        </w:rPr>
        <w:t>kai</w:t>
      </w:r>
      <w:r>
        <w:rPr>
          <w:rFonts w:cs="Arial" w:ascii="Arial" w:hAnsi="Arial"/>
          <w:spacing w:val="-15"/>
          <w:sz w:val="22"/>
          <w:szCs w:val="22"/>
        </w:rPr>
        <w:t xml:space="preserve"> </w:t>
      </w:r>
      <w:r>
        <w:rPr>
          <w:rFonts w:cs="Arial" w:ascii="Arial" w:hAnsi="Arial"/>
          <w:sz w:val="22"/>
          <w:szCs w:val="22"/>
        </w:rPr>
        <w:t>jos</w:t>
      </w:r>
      <w:r>
        <w:rPr>
          <w:rFonts w:cs="Arial" w:ascii="Arial" w:hAnsi="Arial"/>
          <w:spacing w:val="-15"/>
          <w:sz w:val="22"/>
          <w:szCs w:val="22"/>
        </w:rPr>
        <w:t xml:space="preserve"> </w:t>
      </w:r>
      <w:r>
        <w:rPr>
          <w:rFonts w:cs="Arial" w:ascii="Arial" w:hAnsi="Arial"/>
          <w:sz w:val="22"/>
          <w:szCs w:val="22"/>
        </w:rPr>
        <w:t>tampa</w:t>
      </w:r>
      <w:r>
        <w:rPr>
          <w:rFonts w:cs="Arial" w:ascii="Arial" w:hAnsi="Arial"/>
          <w:spacing w:val="-15"/>
          <w:sz w:val="22"/>
          <w:szCs w:val="22"/>
        </w:rPr>
        <w:t xml:space="preserve"> </w:t>
      </w:r>
      <w:r>
        <w:rPr>
          <w:rFonts w:cs="Arial" w:ascii="Arial" w:hAnsi="Arial"/>
          <w:sz w:val="22"/>
          <w:szCs w:val="22"/>
        </w:rPr>
        <w:t>žinomos po</w:t>
      </w:r>
      <w:r>
        <w:rPr>
          <w:rFonts w:cs="Arial" w:ascii="Arial" w:hAnsi="Arial"/>
          <w:spacing w:val="40"/>
          <w:sz w:val="22"/>
          <w:szCs w:val="22"/>
        </w:rPr>
        <w:t xml:space="preserve"> </w:t>
      </w:r>
      <w:r>
        <w:rPr>
          <w:rFonts w:cs="Arial" w:ascii="Arial" w:hAnsi="Arial"/>
          <w:sz w:val="22"/>
          <w:szCs w:val="22"/>
        </w:rPr>
        <w:t>Sutarties</w:t>
      </w:r>
      <w:r>
        <w:rPr>
          <w:rFonts w:cs="Arial" w:ascii="Arial" w:hAnsi="Arial"/>
          <w:spacing w:val="40"/>
          <w:sz w:val="22"/>
          <w:szCs w:val="22"/>
        </w:rPr>
        <w:t xml:space="preserve"> </w:t>
      </w:r>
      <w:r>
        <w:rPr>
          <w:rFonts w:cs="Arial" w:ascii="Arial" w:hAnsi="Arial"/>
          <w:sz w:val="22"/>
          <w:szCs w:val="22"/>
        </w:rPr>
        <w:t>sudarymo</w:t>
      </w:r>
      <w:r>
        <w:rPr>
          <w:rFonts w:cs="Arial" w:ascii="Arial" w:hAnsi="Arial"/>
          <w:spacing w:val="40"/>
          <w:sz w:val="22"/>
          <w:szCs w:val="22"/>
        </w:rPr>
        <w:t xml:space="preserve"> </w:t>
      </w:r>
      <w:r>
        <w:rPr>
          <w:rFonts w:cs="Arial" w:ascii="Arial" w:hAnsi="Arial"/>
          <w:sz w:val="22"/>
          <w:szCs w:val="22"/>
        </w:rPr>
        <w:t>ir,</w:t>
      </w:r>
      <w:r>
        <w:rPr>
          <w:rFonts w:cs="Arial" w:ascii="Arial" w:hAnsi="Arial"/>
          <w:spacing w:val="40"/>
          <w:sz w:val="22"/>
          <w:szCs w:val="22"/>
        </w:rPr>
        <w:t xml:space="preserve"> </w:t>
      </w:r>
      <w:r>
        <w:rPr>
          <w:rFonts w:cs="Arial" w:ascii="Arial" w:hAnsi="Arial"/>
          <w:sz w:val="22"/>
          <w:szCs w:val="22"/>
        </w:rPr>
        <w:t>kai</w:t>
      </w:r>
      <w:r>
        <w:rPr>
          <w:rFonts w:cs="Arial" w:ascii="Arial" w:hAnsi="Arial"/>
          <w:spacing w:val="40"/>
          <w:sz w:val="22"/>
          <w:szCs w:val="22"/>
        </w:rPr>
        <w:t xml:space="preserve"> </w:t>
      </w:r>
      <w:r>
        <w:rPr>
          <w:rFonts w:cs="Arial" w:ascii="Arial" w:hAnsi="Arial"/>
          <w:sz w:val="22"/>
          <w:szCs w:val="22"/>
        </w:rPr>
        <w:t>Rangovas</w:t>
      </w:r>
      <w:r>
        <w:rPr>
          <w:rFonts w:cs="Arial" w:ascii="Arial" w:hAnsi="Arial"/>
          <w:spacing w:val="40"/>
          <w:sz w:val="22"/>
          <w:szCs w:val="22"/>
        </w:rPr>
        <w:t xml:space="preserve"> </w:t>
      </w:r>
      <w:r>
        <w:rPr>
          <w:rFonts w:cs="Arial" w:ascii="Arial" w:hAnsi="Arial"/>
          <w:sz w:val="22"/>
          <w:szCs w:val="22"/>
        </w:rPr>
        <w:t>nebuvo</w:t>
      </w:r>
      <w:r>
        <w:rPr>
          <w:rFonts w:cs="Arial" w:ascii="Arial" w:hAnsi="Arial"/>
          <w:spacing w:val="40"/>
          <w:sz w:val="22"/>
          <w:szCs w:val="22"/>
        </w:rPr>
        <w:t xml:space="preserve"> </w:t>
      </w:r>
      <w:r>
        <w:rPr>
          <w:rFonts w:cs="Arial" w:ascii="Arial" w:hAnsi="Arial"/>
          <w:sz w:val="22"/>
          <w:szCs w:val="22"/>
        </w:rPr>
        <w:t>prisiėmęs</w:t>
      </w:r>
      <w:r>
        <w:rPr>
          <w:rFonts w:cs="Arial" w:ascii="Arial" w:hAnsi="Arial"/>
          <w:spacing w:val="40"/>
          <w:sz w:val="22"/>
          <w:szCs w:val="22"/>
        </w:rPr>
        <w:t xml:space="preserve"> </w:t>
      </w:r>
      <w:r>
        <w:rPr>
          <w:rFonts w:cs="Arial" w:ascii="Arial" w:hAnsi="Arial"/>
          <w:sz w:val="22"/>
          <w:szCs w:val="22"/>
        </w:rPr>
        <w:t>jų</w:t>
      </w:r>
      <w:r>
        <w:rPr>
          <w:rFonts w:cs="Arial" w:ascii="Arial" w:hAnsi="Arial"/>
          <w:spacing w:val="40"/>
          <w:sz w:val="22"/>
          <w:szCs w:val="22"/>
        </w:rPr>
        <w:t xml:space="preserve"> </w:t>
      </w:r>
      <w:r>
        <w:rPr>
          <w:rFonts w:cs="Arial" w:ascii="Arial" w:hAnsi="Arial"/>
          <w:sz w:val="22"/>
          <w:szCs w:val="22"/>
        </w:rPr>
        <w:t>atsiradimo</w:t>
      </w:r>
      <w:r>
        <w:rPr>
          <w:rFonts w:cs="Arial" w:ascii="Arial" w:hAnsi="Arial"/>
          <w:spacing w:val="40"/>
          <w:sz w:val="22"/>
          <w:szCs w:val="22"/>
        </w:rPr>
        <w:t xml:space="preserve"> </w:t>
      </w:r>
      <w:r>
        <w:rPr>
          <w:rFonts w:cs="Arial" w:ascii="Arial" w:hAnsi="Arial"/>
          <w:sz w:val="22"/>
          <w:szCs w:val="22"/>
        </w:rPr>
        <w:t>rizikos,</w:t>
      </w:r>
      <w:r>
        <w:rPr>
          <w:rFonts w:cs="Arial" w:ascii="Arial" w:hAnsi="Arial"/>
          <w:spacing w:val="40"/>
          <w:sz w:val="22"/>
          <w:szCs w:val="22"/>
        </w:rPr>
        <w:t xml:space="preserve"> </w:t>
      </w:r>
      <w:r>
        <w:rPr>
          <w:rFonts w:cs="Arial" w:ascii="Arial" w:hAnsi="Arial"/>
          <w:sz w:val="22"/>
          <w:szCs w:val="22"/>
        </w:rPr>
        <w:t>gali</w:t>
      </w:r>
      <w:r>
        <w:rPr>
          <w:rFonts w:cs="Arial" w:ascii="Arial" w:hAnsi="Arial"/>
          <w:spacing w:val="40"/>
          <w:sz w:val="22"/>
          <w:szCs w:val="22"/>
        </w:rPr>
        <w:t xml:space="preserve"> </w:t>
      </w:r>
      <w:r>
        <w:rPr>
          <w:rFonts w:cs="Arial" w:ascii="Arial" w:hAnsi="Arial"/>
          <w:sz w:val="22"/>
          <w:szCs w:val="22"/>
        </w:rPr>
        <w:t>bet</w:t>
      </w:r>
      <w:r>
        <w:rPr>
          <w:rFonts w:cs="Arial" w:ascii="Arial" w:hAnsi="Arial"/>
          <w:spacing w:val="40"/>
          <w:sz w:val="22"/>
          <w:szCs w:val="22"/>
        </w:rPr>
        <w:t xml:space="preserve"> </w:t>
      </w:r>
      <w:r>
        <w:rPr>
          <w:rFonts w:cs="Arial" w:ascii="Arial" w:hAnsi="Arial"/>
          <w:sz w:val="22"/>
          <w:szCs w:val="22"/>
        </w:rPr>
        <w:t>kada nurodyti Rangovui sustabdyti visų Darbų vykdymą, nurodydamas (jeigu įmanoma) sustabdymo trukmę dienomis.</w:t>
      </w:r>
    </w:p>
    <w:p>
      <w:pPr>
        <w:pStyle w:val="Textbody"/>
        <w:spacing w:lineRule="auto" w:line="240" w:before="0" w:after="0"/>
        <w:ind w:hanging="0" w:left="720" w:right="-14"/>
        <w:rPr>
          <w:rFonts w:ascii="Arial" w:hAnsi="Arial" w:cs="Arial"/>
        </w:rPr>
      </w:pPr>
      <w:r>
        <w:rPr>
          <w:rFonts w:cs="Arial" w:ascii="Arial" w:hAnsi="Arial"/>
          <w:sz w:val="22"/>
          <w:szCs w:val="22"/>
        </w:rPr>
        <w:t>Aplinkybės,</w:t>
      </w:r>
      <w:r>
        <w:rPr>
          <w:rFonts w:cs="Arial" w:ascii="Arial" w:hAnsi="Arial"/>
          <w:spacing w:val="-3"/>
          <w:sz w:val="22"/>
          <w:szCs w:val="22"/>
        </w:rPr>
        <w:t xml:space="preserve"> </w:t>
      </w:r>
      <w:r>
        <w:rPr>
          <w:rFonts w:cs="Arial" w:ascii="Arial" w:hAnsi="Arial"/>
          <w:sz w:val="22"/>
          <w:szCs w:val="22"/>
        </w:rPr>
        <w:t>dėl</w:t>
      </w:r>
      <w:r>
        <w:rPr>
          <w:rFonts w:cs="Arial" w:ascii="Arial" w:hAnsi="Arial"/>
          <w:spacing w:val="-2"/>
          <w:sz w:val="22"/>
          <w:szCs w:val="22"/>
        </w:rPr>
        <w:t xml:space="preserve"> </w:t>
      </w:r>
      <w:r>
        <w:rPr>
          <w:rFonts w:cs="Arial" w:ascii="Arial" w:hAnsi="Arial"/>
          <w:sz w:val="22"/>
          <w:szCs w:val="22"/>
        </w:rPr>
        <w:t>kurių</w:t>
      </w:r>
      <w:r>
        <w:rPr>
          <w:rFonts w:cs="Arial" w:ascii="Arial" w:hAnsi="Arial"/>
          <w:spacing w:val="-3"/>
          <w:sz w:val="22"/>
          <w:szCs w:val="22"/>
        </w:rPr>
        <w:t xml:space="preserve"> </w:t>
      </w:r>
      <w:r>
        <w:rPr>
          <w:rFonts w:cs="Arial" w:ascii="Arial" w:hAnsi="Arial"/>
          <w:sz w:val="22"/>
          <w:szCs w:val="22"/>
        </w:rPr>
        <w:t>gali</w:t>
      </w:r>
      <w:r>
        <w:rPr>
          <w:rFonts w:cs="Arial" w:ascii="Arial" w:hAnsi="Arial"/>
          <w:spacing w:val="-2"/>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stabdomi</w:t>
      </w:r>
      <w:r>
        <w:rPr>
          <w:rFonts w:cs="Arial" w:ascii="Arial" w:hAnsi="Arial"/>
          <w:spacing w:val="-3"/>
          <w:sz w:val="22"/>
          <w:szCs w:val="22"/>
        </w:rPr>
        <w:t xml:space="preserve"> </w:t>
      </w:r>
      <w:r>
        <w:rPr>
          <w:rFonts w:cs="Arial" w:ascii="Arial" w:hAnsi="Arial"/>
          <w:sz w:val="22"/>
          <w:szCs w:val="22"/>
        </w:rPr>
        <w:t>darbai,</w:t>
      </w:r>
      <w:r>
        <w:rPr>
          <w:rFonts w:cs="Arial" w:ascii="Arial" w:hAnsi="Arial"/>
          <w:spacing w:val="-2"/>
          <w:sz w:val="22"/>
          <w:szCs w:val="22"/>
        </w:rPr>
        <w:t xml:space="preserve"> </w:t>
      </w:r>
      <w:r>
        <w:rPr>
          <w:rFonts w:cs="Arial" w:ascii="Arial" w:hAnsi="Arial"/>
          <w:spacing w:val="-4"/>
          <w:sz w:val="22"/>
          <w:szCs w:val="22"/>
        </w:rPr>
        <w:t>yra:</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6.5.1. papildomi</w:t>
      </w:r>
      <w:r>
        <w:rPr>
          <w:rFonts w:cs="Arial" w:ascii="Arial" w:hAnsi="Arial"/>
          <w:spacing w:val="-7"/>
          <w:sz w:val="22"/>
          <w:szCs w:val="22"/>
        </w:rPr>
        <w:t xml:space="preserve"> </w:t>
      </w:r>
      <w:r>
        <w:rPr>
          <w:rFonts w:cs="Arial" w:ascii="Arial" w:hAnsi="Arial"/>
          <w:sz w:val="22"/>
          <w:szCs w:val="22"/>
        </w:rPr>
        <w:t>archeologiniai</w:t>
      </w:r>
      <w:r>
        <w:rPr>
          <w:rFonts w:cs="Arial" w:ascii="Arial" w:hAnsi="Arial"/>
          <w:spacing w:val="-4"/>
          <w:sz w:val="22"/>
          <w:szCs w:val="22"/>
        </w:rPr>
        <w:t xml:space="preserve"> </w:t>
      </w:r>
      <w:r>
        <w:rPr>
          <w:rFonts w:cs="Arial" w:ascii="Arial" w:hAnsi="Arial"/>
          <w:sz w:val="22"/>
          <w:szCs w:val="22"/>
        </w:rPr>
        <w:t>tyrinėjimai,</w:t>
      </w:r>
      <w:r>
        <w:rPr>
          <w:rFonts w:cs="Arial" w:ascii="Arial" w:hAnsi="Arial"/>
          <w:spacing w:val="-4"/>
          <w:sz w:val="22"/>
          <w:szCs w:val="22"/>
        </w:rPr>
        <w:t xml:space="preserve"> </w:t>
      </w:r>
      <w:r>
        <w:rPr>
          <w:rFonts w:cs="Arial" w:ascii="Arial" w:hAnsi="Arial"/>
          <w:sz w:val="22"/>
          <w:szCs w:val="22"/>
        </w:rPr>
        <w:t>kurie</w:t>
      </w:r>
      <w:r>
        <w:rPr>
          <w:rFonts w:cs="Arial" w:ascii="Arial" w:hAnsi="Arial"/>
          <w:spacing w:val="-4"/>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numatyti,</w:t>
      </w:r>
      <w:r>
        <w:rPr>
          <w:rFonts w:cs="Arial" w:ascii="Arial" w:hAnsi="Arial"/>
          <w:spacing w:val="-3"/>
          <w:sz w:val="22"/>
          <w:szCs w:val="22"/>
        </w:rPr>
        <w:t xml:space="preserve"> </w:t>
      </w:r>
      <w:r>
        <w:rPr>
          <w:rFonts w:cs="Arial" w:ascii="Arial" w:hAnsi="Arial"/>
          <w:sz w:val="22"/>
          <w:szCs w:val="22"/>
        </w:rPr>
        <w:t>bet</w:t>
      </w:r>
      <w:r>
        <w:rPr>
          <w:rFonts w:cs="Arial" w:ascii="Arial" w:hAnsi="Arial"/>
          <w:spacing w:val="-5"/>
          <w:sz w:val="22"/>
          <w:szCs w:val="22"/>
        </w:rPr>
        <w:t xml:space="preserve"> </w:t>
      </w:r>
      <w:r>
        <w:rPr>
          <w:rFonts w:cs="Arial" w:ascii="Arial" w:hAnsi="Arial"/>
          <w:sz w:val="22"/>
          <w:szCs w:val="22"/>
        </w:rPr>
        <w:t>kuriuos</w:t>
      </w:r>
      <w:r>
        <w:rPr>
          <w:rFonts w:cs="Arial" w:ascii="Arial" w:hAnsi="Arial"/>
          <w:spacing w:val="-4"/>
          <w:sz w:val="22"/>
          <w:szCs w:val="22"/>
        </w:rPr>
        <w:t xml:space="preserve"> </w:t>
      </w:r>
      <w:r>
        <w:rPr>
          <w:rFonts w:cs="Arial" w:ascii="Arial" w:hAnsi="Arial"/>
          <w:sz w:val="22"/>
          <w:szCs w:val="22"/>
        </w:rPr>
        <w:t>būtina</w:t>
      </w:r>
      <w:r>
        <w:rPr>
          <w:rFonts w:cs="Arial" w:ascii="Arial" w:hAnsi="Arial"/>
          <w:spacing w:val="-4"/>
          <w:sz w:val="22"/>
          <w:szCs w:val="22"/>
        </w:rPr>
        <w:t xml:space="preserve"> </w:t>
      </w:r>
      <w:r>
        <w:rPr>
          <w:rFonts w:cs="Arial" w:ascii="Arial" w:hAnsi="Arial"/>
          <w:spacing w:val="-2"/>
          <w:sz w:val="22"/>
          <w:szCs w:val="22"/>
        </w:rPr>
        <w:t>atlikti;</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6.5.2. </w:t>
      </w:r>
      <w:r>
        <w:rPr>
          <w:rFonts w:cs="Arial" w:ascii="Arial" w:hAnsi="Arial"/>
          <w:sz w:val="22"/>
          <w:szCs w:val="22"/>
        </w:rPr>
        <w:t>papildomos</w:t>
      </w:r>
      <w:r>
        <w:rPr>
          <w:rFonts w:cs="Arial" w:ascii="Arial" w:hAnsi="Arial"/>
          <w:spacing w:val="-5"/>
          <w:sz w:val="22"/>
          <w:szCs w:val="22"/>
        </w:rPr>
        <w:t xml:space="preserve"> </w:t>
      </w:r>
      <w:r>
        <w:rPr>
          <w:rFonts w:cs="Arial" w:ascii="Arial" w:hAnsi="Arial"/>
          <w:sz w:val="22"/>
          <w:szCs w:val="22"/>
        </w:rPr>
        <w:t>projektavimo</w:t>
      </w:r>
      <w:r>
        <w:rPr>
          <w:rFonts w:cs="Arial" w:ascii="Arial" w:hAnsi="Arial"/>
          <w:spacing w:val="-4"/>
          <w:sz w:val="22"/>
          <w:szCs w:val="22"/>
        </w:rPr>
        <w:t xml:space="preserve"> </w:t>
      </w:r>
      <w:r>
        <w:rPr>
          <w:rFonts w:cs="Arial" w:ascii="Arial" w:hAnsi="Arial"/>
          <w:sz w:val="22"/>
          <w:szCs w:val="22"/>
        </w:rPr>
        <w:t>paslaugos</w:t>
      </w:r>
      <w:r>
        <w:rPr>
          <w:rFonts w:cs="Arial" w:ascii="Arial" w:hAnsi="Arial"/>
          <w:spacing w:val="-5"/>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Darbai</w:t>
      </w:r>
      <w:r>
        <w:rPr>
          <w:rFonts w:cs="Arial" w:ascii="Arial" w:hAnsi="Arial"/>
          <w:spacing w:val="-5"/>
          <w:sz w:val="22"/>
          <w:szCs w:val="22"/>
        </w:rPr>
        <w:t xml:space="preserve"> </w:t>
      </w:r>
      <w:r>
        <w:rPr>
          <w:rFonts w:cs="Arial" w:ascii="Arial" w:hAnsi="Arial"/>
          <w:sz w:val="22"/>
          <w:szCs w:val="22"/>
        </w:rPr>
        <w:t>buvo</w:t>
      </w:r>
      <w:r>
        <w:rPr>
          <w:rFonts w:cs="Arial" w:ascii="Arial" w:hAnsi="Arial"/>
          <w:spacing w:val="-4"/>
          <w:sz w:val="22"/>
          <w:szCs w:val="22"/>
        </w:rPr>
        <w:t xml:space="preserve"> </w:t>
      </w:r>
      <w:r>
        <w:rPr>
          <w:rFonts w:cs="Arial" w:ascii="Arial" w:hAnsi="Arial"/>
          <w:sz w:val="22"/>
          <w:szCs w:val="22"/>
        </w:rPr>
        <w:t>perkami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z w:val="22"/>
          <w:szCs w:val="22"/>
        </w:rPr>
        <w:t>Projektą),</w:t>
      </w:r>
      <w:r>
        <w:rPr>
          <w:rFonts w:cs="Arial" w:ascii="Arial" w:hAnsi="Arial"/>
          <w:spacing w:val="-4"/>
          <w:sz w:val="22"/>
          <w:szCs w:val="22"/>
        </w:rPr>
        <w:t xml:space="preserve"> </w:t>
      </w:r>
      <w:r>
        <w:rPr>
          <w:rFonts w:cs="Arial" w:ascii="Arial" w:hAnsi="Arial"/>
          <w:sz w:val="22"/>
          <w:szCs w:val="22"/>
        </w:rPr>
        <w:t>be</w:t>
      </w:r>
      <w:r>
        <w:rPr>
          <w:rFonts w:cs="Arial" w:ascii="Arial" w:hAnsi="Arial"/>
          <w:spacing w:val="-5"/>
          <w:sz w:val="22"/>
          <w:szCs w:val="22"/>
        </w:rPr>
        <w:t xml:space="preserve"> </w:t>
      </w:r>
      <w:r>
        <w:rPr>
          <w:rFonts w:cs="Arial" w:ascii="Arial" w:hAnsi="Arial"/>
          <w:sz w:val="22"/>
          <w:szCs w:val="22"/>
        </w:rPr>
        <w:t>kurių negalima užbaigti Sutarties;</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6.5.3. trečiųjų</w:t>
      </w:r>
      <w:r>
        <w:rPr>
          <w:rFonts w:cs="Arial" w:ascii="Arial" w:hAnsi="Arial"/>
          <w:spacing w:val="-2"/>
          <w:sz w:val="22"/>
          <w:szCs w:val="22"/>
        </w:rPr>
        <w:t xml:space="preserve"> </w:t>
      </w:r>
      <w:r>
        <w:rPr>
          <w:rFonts w:cs="Arial" w:ascii="Arial" w:hAnsi="Arial"/>
          <w:sz w:val="22"/>
          <w:szCs w:val="22"/>
        </w:rPr>
        <w:t>šalių</w:t>
      </w:r>
      <w:r>
        <w:rPr>
          <w:rFonts w:cs="Arial" w:ascii="Arial" w:hAnsi="Arial"/>
          <w:spacing w:val="-2"/>
          <w:sz w:val="22"/>
          <w:szCs w:val="22"/>
        </w:rPr>
        <w:t xml:space="preserve"> įtaka;</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6.5.4. </w:t>
      </w:r>
      <w:r>
        <w:rPr>
          <w:rFonts w:cs="Arial" w:ascii="Arial" w:hAnsi="Arial"/>
          <w:sz w:val="22"/>
          <w:szCs w:val="22"/>
        </w:rPr>
        <w:t>būtinas</w:t>
      </w:r>
      <w:r>
        <w:rPr>
          <w:rFonts w:cs="Arial" w:ascii="Arial" w:hAnsi="Arial"/>
          <w:spacing w:val="-8"/>
          <w:sz w:val="22"/>
          <w:szCs w:val="22"/>
        </w:rPr>
        <w:t xml:space="preserve"> </w:t>
      </w:r>
      <w:r>
        <w:rPr>
          <w:rFonts w:cs="Arial" w:ascii="Arial" w:hAnsi="Arial"/>
          <w:sz w:val="22"/>
          <w:szCs w:val="22"/>
        </w:rPr>
        <w:t>papildomas</w:t>
      </w:r>
      <w:r>
        <w:rPr>
          <w:rFonts w:cs="Arial" w:ascii="Arial" w:hAnsi="Arial"/>
          <w:spacing w:val="-6"/>
          <w:sz w:val="22"/>
          <w:szCs w:val="22"/>
        </w:rPr>
        <w:t xml:space="preserve"> </w:t>
      </w:r>
      <w:r>
        <w:rPr>
          <w:rFonts w:cs="Arial" w:ascii="Arial" w:hAnsi="Arial"/>
          <w:sz w:val="22"/>
          <w:szCs w:val="22"/>
        </w:rPr>
        <w:t>laikas</w:t>
      </w:r>
      <w:r>
        <w:rPr>
          <w:rFonts w:cs="Arial" w:ascii="Arial" w:hAnsi="Arial"/>
          <w:spacing w:val="-4"/>
          <w:sz w:val="22"/>
          <w:szCs w:val="22"/>
        </w:rPr>
        <w:t xml:space="preserve"> </w:t>
      </w:r>
      <w:r>
        <w:rPr>
          <w:rFonts w:cs="Arial" w:ascii="Arial" w:hAnsi="Arial"/>
          <w:sz w:val="22"/>
          <w:szCs w:val="22"/>
        </w:rPr>
        <w:t>įvykdyti</w:t>
      </w:r>
      <w:r>
        <w:rPr>
          <w:rFonts w:cs="Arial" w:ascii="Arial" w:hAnsi="Arial"/>
          <w:spacing w:val="-6"/>
          <w:sz w:val="22"/>
          <w:szCs w:val="22"/>
        </w:rPr>
        <w:t xml:space="preserve"> </w:t>
      </w:r>
      <w:r>
        <w:rPr>
          <w:rFonts w:cs="Arial" w:ascii="Arial" w:hAnsi="Arial"/>
          <w:sz w:val="22"/>
          <w:szCs w:val="22"/>
        </w:rPr>
        <w:t>papildomų</w:t>
      </w:r>
      <w:r>
        <w:rPr>
          <w:rFonts w:cs="Arial" w:ascii="Arial" w:hAnsi="Arial"/>
          <w:spacing w:val="-4"/>
          <w:sz w:val="22"/>
          <w:szCs w:val="22"/>
        </w:rPr>
        <w:t xml:space="preserve"> </w:t>
      </w:r>
      <w:r>
        <w:rPr>
          <w:rFonts w:cs="Arial" w:ascii="Arial" w:hAnsi="Arial"/>
          <w:sz w:val="22"/>
          <w:szCs w:val="22"/>
        </w:rPr>
        <w:t>Darbų</w:t>
      </w:r>
      <w:r>
        <w:rPr>
          <w:rFonts w:cs="Arial" w:ascii="Arial" w:hAnsi="Arial"/>
          <w:spacing w:val="-5"/>
          <w:sz w:val="22"/>
          <w:szCs w:val="22"/>
        </w:rPr>
        <w:t xml:space="preserve"> </w:t>
      </w:r>
      <w:r>
        <w:rPr>
          <w:rFonts w:cs="Arial" w:ascii="Arial" w:hAnsi="Arial"/>
          <w:sz w:val="22"/>
          <w:szCs w:val="22"/>
        </w:rPr>
        <w:t>viešąjį</w:t>
      </w:r>
      <w:r>
        <w:rPr>
          <w:rFonts w:cs="Arial" w:ascii="Arial" w:hAnsi="Arial"/>
          <w:spacing w:val="-4"/>
          <w:sz w:val="22"/>
          <w:szCs w:val="22"/>
        </w:rPr>
        <w:t xml:space="preserve"> </w:t>
      </w:r>
      <w:r>
        <w:rPr>
          <w:rFonts w:cs="Arial" w:ascii="Arial" w:hAnsi="Arial"/>
          <w:spacing w:val="-2"/>
          <w:sz w:val="22"/>
          <w:szCs w:val="22"/>
        </w:rPr>
        <w:t>pirkimą;</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6.5.5. </w:t>
      </w:r>
      <w:r>
        <w:rPr>
          <w:rFonts w:cs="Arial" w:ascii="Arial" w:hAnsi="Arial"/>
          <w:sz w:val="22"/>
          <w:szCs w:val="22"/>
        </w:rPr>
        <w:t>rangovas</w:t>
      </w:r>
      <w:r>
        <w:rPr>
          <w:rFonts w:cs="Arial" w:ascii="Arial" w:hAnsi="Arial"/>
          <w:spacing w:val="-4"/>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3"/>
          <w:sz w:val="22"/>
          <w:szCs w:val="22"/>
        </w:rPr>
        <w:t xml:space="preserve"> </w:t>
      </w:r>
      <w:r>
        <w:rPr>
          <w:rFonts w:cs="Arial" w:ascii="Arial" w:hAnsi="Arial"/>
          <w:spacing w:val="-2"/>
          <w:sz w:val="22"/>
          <w:szCs w:val="22"/>
        </w:rPr>
        <w:t>tikėtis;</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6.5.6. fizinės kliūtys arba kitos nei klimatinės fizinės sąlygos, su kuriomis vykdant darbus susidurta</w:t>
      </w:r>
      <w:r>
        <w:rPr>
          <w:rFonts w:cs="Arial" w:ascii="Arial" w:hAnsi="Arial"/>
          <w:spacing w:val="-5"/>
          <w:sz w:val="22"/>
          <w:szCs w:val="22"/>
        </w:rPr>
        <w:t xml:space="preserve"> </w:t>
      </w:r>
      <w:r>
        <w:rPr>
          <w:rFonts w:cs="Arial" w:ascii="Arial" w:hAnsi="Arial"/>
          <w:sz w:val="22"/>
          <w:szCs w:val="22"/>
        </w:rPr>
        <w:t>Statybvietėje,</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tų</w:t>
      </w:r>
      <w:r>
        <w:rPr>
          <w:rFonts w:cs="Arial" w:ascii="Arial" w:hAnsi="Arial"/>
          <w:spacing w:val="-4"/>
          <w:sz w:val="22"/>
          <w:szCs w:val="22"/>
        </w:rPr>
        <w:t xml:space="preserve"> </w:t>
      </w:r>
      <w:r>
        <w:rPr>
          <w:rFonts w:cs="Arial" w:ascii="Arial" w:hAnsi="Arial"/>
          <w:sz w:val="22"/>
          <w:szCs w:val="22"/>
        </w:rPr>
        <w:t>kliūčių</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sąlygų</w:t>
      </w:r>
      <w:r>
        <w:rPr>
          <w:rFonts w:cs="Arial" w:ascii="Arial" w:hAnsi="Arial"/>
          <w:spacing w:val="-4"/>
          <w:sz w:val="22"/>
          <w:szCs w:val="22"/>
        </w:rPr>
        <w:t xml:space="preserve"> </w:t>
      </w:r>
      <w:r>
        <w:rPr>
          <w:rFonts w:cs="Arial" w:ascii="Arial" w:hAnsi="Arial"/>
          <w:sz w:val="22"/>
          <w:szCs w:val="22"/>
        </w:rPr>
        <w:t>Rangovas</w:t>
      </w:r>
      <w:r>
        <w:rPr>
          <w:rFonts w:cs="Arial" w:ascii="Arial" w:hAnsi="Arial"/>
          <w:spacing w:val="-5"/>
          <w:sz w:val="22"/>
          <w:szCs w:val="22"/>
        </w:rPr>
        <w:t xml:space="preserve"> </w:t>
      </w:r>
      <w:r>
        <w:rPr>
          <w:rFonts w:cs="Arial" w:ascii="Arial" w:hAnsi="Arial"/>
          <w:sz w:val="22"/>
          <w:szCs w:val="22"/>
        </w:rPr>
        <w:t>nebūtų</w:t>
      </w:r>
      <w:r>
        <w:rPr>
          <w:rFonts w:cs="Arial" w:ascii="Arial" w:hAnsi="Arial"/>
          <w:spacing w:val="-4"/>
          <w:sz w:val="22"/>
          <w:szCs w:val="22"/>
        </w:rPr>
        <w:t xml:space="preserve"> </w:t>
      </w:r>
      <w:r>
        <w:rPr>
          <w:rFonts w:cs="Arial" w:ascii="Arial" w:hAnsi="Arial"/>
          <w:sz w:val="22"/>
          <w:szCs w:val="22"/>
        </w:rPr>
        <w:t>galėjęs</w:t>
      </w:r>
      <w:r>
        <w:rPr>
          <w:rFonts w:cs="Arial" w:ascii="Arial" w:hAnsi="Arial"/>
          <w:spacing w:val="-5"/>
          <w:sz w:val="22"/>
          <w:szCs w:val="22"/>
        </w:rPr>
        <w:t xml:space="preserve"> </w:t>
      </w:r>
      <w:r>
        <w:rPr>
          <w:rFonts w:cs="Arial" w:ascii="Arial" w:hAnsi="Arial"/>
          <w:sz w:val="22"/>
          <w:szCs w:val="22"/>
        </w:rPr>
        <w:t>pagrįstai</w:t>
      </w:r>
      <w:r>
        <w:rPr>
          <w:rFonts w:cs="Arial" w:ascii="Arial" w:hAnsi="Arial"/>
          <w:spacing w:val="-5"/>
          <w:sz w:val="22"/>
          <w:szCs w:val="22"/>
        </w:rPr>
        <w:t xml:space="preserve"> </w:t>
      </w:r>
      <w:r>
        <w:rPr>
          <w:rFonts w:cs="Arial" w:ascii="Arial" w:hAnsi="Arial"/>
          <w:sz w:val="22"/>
          <w:szCs w:val="22"/>
        </w:rPr>
        <w:t>numatyti;</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z w:val="22"/>
          <w:szCs w:val="22"/>
        </w:rPr>
        <w:t>6.5.7. bet</w:t>
      </w:r>
      <w:r>
        <w:rPr>
          <w:rFonts w:cs="Arial" w:ascii="Arial" w:hAnsi="Arial"/>
          <w:spacing w:val="-7"/>
          <w:sz w:val="22"/>
          <w:szCs w:val="22"/>
        </w:rPr>
        <w:t xml:space="preserve"> </w:t>
      </w:r>
      <w:r>
        <w:rPr>
          <w:rFonts w:cs="Arial" w:ascii="Arial" w:hAnsi="Arial"/>
          <w:sz w:val="22"/>
          <w:szCs w:val="22"/>
        </w:rPr>
        <w:t>koks</w:t>
      </w:r>
      <w:r>
        <w:rPr>
          <w:rFonts w:cs="Arial" w:ascii="Arial" w:hAnsi="Arial"/>
          <w:spacing w:val="-4"/>
          <w:sz w:val="22"/>
          <w:szCs w:val="22"/>
        </w:rPr>
        <w:t xml:space="preserve"> </w:t>
      </w:r>
      <w:r>
        <w:rPr>
          <w:rFonts w:cs="Arial" w:ascii="Arial" w:hAnsi="Arial"/>
          <w:sz w:val="22"/>
          <w:szCs w:val="22"/>
        </w:rPr>
        <w:t>uždelsimas</w:t>
      </w:r>
      <w:r>
        <w:rPr>
          <w:rFonts w:cs="Arial" w:ascii="Arial" w:hAnsi="Arial"/>
          <w:spacing w:val="-5"/>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sutrikimas</w:t>
      </w:r>
      <w:r>
        <w:rPr>
          <w:rFonts w:cs="Arial" w:ascii="Arial" w:hAnsi="Arial"/>
          <w:spacing w:val="-4"/>
          <w:sz w:val="22"/>
          <w:szCs w:val="22"/>
        </w:rPr>
        <w:t xml:space="preserve"> </w:t>
      </w:r>
      <w:r>
        <w:rPr>
          <w:rFonts w:cs="Arial" w:ascii="Arial" w:hAnsi="Arial"/>
          <w:sz w:val="22"/>
          <w:szCs w:val="22"/>
        </w:rPr>
        <w:t>dėl</w:t>
      </w:r>
      <w:r>
        <w:rPr>
          <w:rFonts w:cs="Arial" w:ascii="Arial" w:hAnsi="Arial"/>
          <w:spacing w:val="-4"/>
          <w:sz w:val="22"/>
          <w:szCs w:val="22"/>
        </w:rPr>
        <w:t xml:space="preserve"> </w:t>
      </w:r>
      <w:r>
        <w:rPr>
          <w:rFonts w:cs="Arial" w:ascii="Arial" w:hAnsi="Arial"/>
          <w:spacing w:val="-2"/>
          <w:sz w:val="22"/>
          <w:szCs w:val="22"/>
        </w:rPr>
        <w:t>Pakeitimo;</w:t>
      </w:r>
    </w:p>
    <w:p>
      <w:pPr>
        <w:pStyle w:val="Standard"/>
        <w:tabs>
          <w:tab w:val="clear" w:pos="720"/>
          <w:tab w:val="left" w:pos="5766" w:leader="none"/>
        </w:tabs>
        <w:spacing w:lineRule="auto" w:line="240" w:before="0" w:after="0"/>
        <w:ind w:hanging="720" w:left="1440" w:right="-14"/>
        <w:jc w:val="both"/>
        <w:rPr>
          <w:rFonts w:ascii="Arial" w:hAnsi="Arial" w:cs="Arial"/>
        </w:rPr>
      </w:pPr>
      <w:r>
        <w:rPr>
          <w:rFonts w:cs="Arial" w:ascii="Arial" w:hAnsi="Arial"/>
          <w:spacing w:val="-2"/>
          <w:sz w:val="22"/>
          <w:szCs w:val="22"/>
        </w:rPr>
        <w:t xml:space="preserve">6.5.8. </w:t>
      </w:r>
      <w:r>
        <w:rPr>
          <w:rFonts w:cs="Arial" w:ascii="Arial" w:hAnsi="Arial"/>
          <w:sz w:val="22"/>
          <w:szCs w:val="22"/>
        </w:rPr>
        <w:t>kitos</w:t>
      </w:r>
      <w:r>
        <w:rPr>
          <w:rFonts w:cs="Arial" w:ascii="Arial" w:hAnsi="Arial"/>
          <w:spacing w:val="-5"/>
          <w:sz w:val="22"/>
          <w:szCs w:val="22"/>
        </w:rPr>
        <w:t xml:space="preserve"> </w:t>
      </w:r>
      <w:r>
        <w:rPr>
          <w:rFonts w:cs="Arial" w:ascii="Arial" w:hAnsi="Arial"/>
          <w:sz w:val="22"/>
          <w:szCs w:val="22"/>
        </w:rPr>
        <w:t>aplinkybės,</w:t>
      </w:r>
      <w:r>
        <w:rPr>
          <w:rFonts w:cs="Arial" w:ascii="Arial" w:hAnsi="Arial"/>
          <w:spacing w:val="-4"/>
          <w:sz w:val="22"/>
          <w:szCs w:val="22"/>
        </w:rPr>
        <w:t xml:space="preserve"> </w:t>
      </w:r>
      <w:r>
        <w:rPr>
          <w:rFonts w:cs="Arial" w:ascii="Arial" w:hAnsi="Arial"/>
          <w:sz w:val="22"/>
          <w:szCs w:val="22"/>
        </w:rPr>
        <w:t>kurios</w:t>
      </w:r>
      <w:r>
        <w:rPr>
          <w:rFonts w:cs="Arial" w:ascii="Arial" w:hAnsi="Arial"/>
          <w:spacing w:val="-5"/>
          <w:sz w:val="22"/>
          <w:szCs w:val="22"/>
        </w:rPr>
        <w:t xml:space="preserve"> </w:t>
      </w:r>
      <w:r>
        <w:rPr>
          <w:rFonts w:cs="Arial" w:ascii="Arial" w:hAnsi="Arial"/>
          <w:sz w:val="22"/>
          <w:szCs w:val="22"/>
        </w:rPr>
        <w:t>nebuvo</w:t>
      </w:r>
      <w:r>
        <w:rPr>
          <w:rFonts w:cs="Arial" w:ascii="Arial" w:hAnsi="Arial"/>
          <w:spacing w:val="-4"/>
          <w:sz w:val="22"/>
          <w:szCs w:val="22"/>
        </w:rPr>
        <w:t xml:space="preserve"> </w:t>
      </w:r>
      <w:r>
        <w:rPr>
          <w:rFonts w:cs="Arial" w:ascii="Arial" w:hAnsi="Arial"/>
          <w:sz w:val="22"/>
          <w:szCs w:val="22"/>
        </w:rPr>
        <w:t>žinomos</w:t>
      </w:r>
      <w:r>
        <w:rPr>
          <w:rFonts w:cs="Arial" w:ascii="Arial" w:hAnsi="Arial"/>
          <w:spacing w:val="-5"/>
          <w:sz w:val="22"/>
          <w:szCs w:val="22"/>
        </w:rPr>
        <w:t xml:space="preserve"> </w:t>
      </w:r>
      <w:r>
        <w:rPr>
          <w:rFonts w:cs="Arial" w:ascii="Arial" w:hAnsi="Arial"/>
          <w:sz w:val="22"/>
          <w:szCs w:val="22"/>
        </w:rPr>
        <w:t>pirkimo</w:t>
      </w:r>
      <w:r>
        <w:rPr>
          <w:rFonts w:cs="Arial" w:ascii="Arial" w:hAnsi="Arial"/>
          <w:spacing w:val="-4"/>
          <w:sz w:val="22"/>
          <w:szCs w:val="22"/>
        </w:rPr>
        <w:t xml:space="preserve"> </w:t>
      </w:r>
      <w:r>
        <w:rPr>
          <w:rFonts w:cs="Arial" w:ascii="Arial" w:hAnsi="Arial"/>
          <w:sz w:val="22"/>
          <w:szCs w:val="22"/>
        </w:rPr>
        <w:t>vykdymo</w:t>
      </w:r>
      <w:r>
        <w:rPr>
          <w:rFonts w:cs="Arial" w:ascii="Arial" w:hAnsi="Arial"/>
          <w:spacing w:val="-4"/>
          <w:sz w:val="22"/>
          <w:szCs w:val="22"/>
        </w:rPr>
        <w:t xml:space="preserve"> </w:t>
      </w:r>
      <w:r>
        <w:rPr>
          <w:rFonts w:cs="Arial" w:ascii="Arial" w:hAnsi="Arial"/>
          <w:sz w:val="22"/>
          <w:szCs w:val="22"/>
        </w:rPr>
        <w:t>metu</w:t>
      </w:r>
      <w:r>
        <w:rPr>
          <w:rFonts w:cs="Arial" w:ascii="Arial" w:hAnsi="Arial"/>
          <w:spacing w:val="-4"/>
          <w:sz w:val="22"/>
          <w:szCs w:val="22"/>
        </w:rPr>
        <w:t xml:space="preserve"> </w:t>
      </w:r>
      <w:r>
        <w:rPr>
          <w:rFonts w:cs="Arial" w:ascii="Arial" w:hAnsi="Arial"/>
          <w:sz w:val="22"/>
          <w:szCs w:val="22"/>
        </w:rPr>
        <w:t>ir</w:t>
      </w:r>
      <w:r>
        <w:rPr>
          <w:rFonts w:cs="Arial" w:ascii="Arial" w:hAnsi="Arial"/>
          <w:spacing w:val="-4"/>
          <w:sz w:val="22"/>
          <w:szCs w:val="22"/>
        </w:rPr>
        <w:t xml:space="preserve"> </w:t>
      </w:r>
      <w:r>
        <w:rPr>
          <w:rFonts w:cs="Arial" w:ascii="Arial" w:hAnsi="Arial"/>
          <w:sz w:val="22"/>
          <w:szCs w:val="22"/>
        </w:rPr>
        <w:t>su</w:t>
      </w:r>
      <w:r>
        <w:rPr>
          <w:rFonts w:cs="Arial" w:ascii="Arial" w:hAnsi="Arial"/>
          <w:spacing w:val="-4"/>
          <w:sz w:val="22"/>
          <w:szCs w:val="22"/>
        </w:rPr>
        <w:t xml:space="preserve"> </w:t>
      </w:r>
      <w:r>
        <w:rPr>
          <w:rFonts w:cs="Arial" w:ascii="Arial" w:hAnsi="Arial"/>
          <w:sz w:val="22"/>
          <w:szCs w:val="22"/>
        </w:rPr>
        <w:t>kuriomis</w:t>
      </w:r>
      <w:r>
        <w:rPr>
          <w:rFonts w:cs="Arial" w:ascii="Arial" w:hAnsi="Arial"/>
          <w:spacing w:val="-5"/>
          <w:sz w:val="22"/>
          <w:szCs w:val="22"/>
        </w:rPr>
        <w:t xml:space="preserve"> </w:t>
      </w:r>
      <w:r>
        <w:rPr>
          <w:rFonts w:cs="Arial" w:ascii="Arial" w:hAnsi="Arial"/>
          <w:sz w:val="22"/>
          <w:szCs w:val="22"/>
        </w:rPr>
        <w:t>susidurtų bet kuris rangovas.</w:t>
      </w:r>
    </w:p>
    <w:p>
      <w:pPr>
        <w:pStyle w:val="Textbody"/>
        <w:spacing w:lineRule="auto" w:line="240" w:before="0" w:after="0"/>
        <w:ind w:hanging="0" w:left="720" w:right="-14"/>
        <w:rPr>
          <w:rFonts w:ascii="Arial" w:hAnsi="Arial" w:cs="Arial"/>
          <w:sz w:val="22"/>
          <w:szCs w:val="22"/>
        </w:rPr>
      </w:pPr>
      <w:r>
        <w:rPr>
          <w:rFonts w:cs="Arial" w:ascii="Arial" w:hAnsi="Arial"/>
          <w:sz w:val="22"/>
          <w:szCs w:val="22"/>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pPr>
        <w:pStyle w:val="Textbody"/>
        <w:spacing w:lineRule="auto" w:line="240" w:before="0" w:after="0"/>
        <w:ind w:hanging="0" w:left="720" w:right="-18"/>
        <w:rPr>
          <w:rFonts w:ascii="Arial" w:hAnsi="Arial" w:cs="Arial"/>
        </w:rPr>
      </w:pPr>
      <w:r>
        <w:rPr>
          <w:rFonts w:cs="Arial" w:ascii="Arial" w:hAnsi="Arial"/>
          <w:sz w:val="22"/>
          <w:szCs w:val="22"/>
        </w:rPr>
        <w:t xml:space="preserve">Šiame papunktyje numatytu atveju Rangovas turi teisę į pagrįstai patirtų papildomų Išlaidų </w:t>
      </w:r>
      <w:r>
        <w:rPr>
          <w:rFonts w:cs="Arial" w:ascii="Arial" w:hAnsi="Arial"/>
          <w:spacing w:val="-2"/>
          <w:sz w:val="22"/>
          <w:szCs w:val="22"/>
        </w:rPr>
        <w:t>apmokėjimą.</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Darbų atlikimo termino sustabdymas nustatomas Užsakovo ir Rangovo rašytiniu papildomu susitarimu prie Sutarties.</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Pastebėtų Darbų trūkumų ar defektų šalinimas neprailgina Sutartyje nustatyto Darbų atlikimo termino. Visas pretenzijas Užsakovas pareiškia Darbų priėmimo ir perdavimo momentu, o jeigu jis to</w:t>
      </w:r>
      <w:r>
        <w:rPr>
          <w:rFonts w:cs="Arial" w:ascii="Arial" w:hAnsi="Arial"/>
          <w:spacing w:val="-15"/>
          <w:sz w:val="22"/>
          <w:szCs w:val="22"/>
        </w:rPr>
        <w:t xml:space="preserve"> </w:t>
      </w:r>
      <w:r>
        <w:rPr>
          <w:rFonts w:cs="Arial" w:ascii="Arial" w:hAnsi="Arial"/>
          <w:sz w:val="22"/>
          <w:szCs w:val="22"/>
        </w:rPr>
        <w:t>nepadaro,</w:t>
      </w:r>
      <w:r>
        <w:rPr>
          <w:rFonts w:cs="Arial" w:ascii="Arial" w:hAnsi="Arial"/>
          <w:spacing w:val="-15"/>
          <w:sz w:val="22"/>
          <w:szCs w:val="22"/>
        </w:rPr>
        <w:t xml:space="preserve"> </w:t>
      </w:r>
      <w:r>
        <w:rPr>
          <w:rFonts w:cs="Arial" w:ascii="Arial" w:hAnsi="Arial"/>
          <w:sz w:val="22"/>
          <w:szCs w:val="22"/>
        </w:rPr>
        <w:t>tai</w:t>
      </w:r>
      <w:r>
        <w:rPr>
          <w:rFonts w:cs="Arial" w:ascii="Arial" w:hAnsi="Arial"/>
          <w:spacing w:val="-15"/>
          <w:sz w:val="22"/>
          <w:szCs w:val="22"/>
        </w:rPr>
        <w:t xml:space="preserve"> </w:t>
      </w:r>
      <w:r>
        <w:rPr>
          <w:rFonts w:cs="Arial" w:ascii="Arial" w:hAnsi="Arial"/>
          <w:sz w:val="22"/>
          <w:szCs w:val="22"/>
        </w:rPr>
        <w:t>vėlesnis</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papildomų</w:t>
      </w:r>
      <w:r>
        <w:rPr>
          <w:rFonts w:cs="Arial" w:ascii="Arial" w:hAnsi="Arial"/>
          <w:spacing w:val="-15"/>
          <w:sz w:val="22"/>
          <w:szCs w:val="22"/>
        </w:rPr>
        <w:t xml:space="preserve"> </w:t>
      </w:r>
      <w:r>
        <w:rPr>
          <w:rFonts w:cs="Arial" w:ascii="Arial" w:hAnsi="Arial"/>
          <w:sz w:val="22"/>
          <w:szCs w:val="22"/>
        </w:rPr>
        <w:t>pretenzijų</w:t>
      </w:r>
      <w:r>
        <w:rPr>
          <w:rFonts w:cs="Arial" w:ascii="Arial" w:hAnsi="Arial"/>
          <w:spacing w:val="-15"/>
          <w:sz w:val="22"/>
          <w:szCs w:val="22"/>
        </w:rPr>
        <w:t xml:space="preserve"> </w:t>
      </w:r>
      <w:r>
        <w:rPr>
          <w:rFonts w:cs="Arial" w:ascii="Arial" w:hAnsi="Arial"/>
          <w:sz w:val="22"/>
          <w:szCs w:val="22"/>
        </w:rPr>
        <w:t>pareiškimas</w:t>
      </w:r>
      <w:r>
        <w:rPr>
          <w:rFonts w:cs="Arial" w:ascii="Arial" w:hAnsi="Arial"/>
          <w:spacing w:val="-15"/>
          <w:sz w:val="22"/>
          <w:szCs w:val="22"/>
        </w:rPr>
        <w:t xml:space="preserve"> </w:t>
      </w:r>
      <w:r>
        <w:rPr>
          <w:rFonts w:cs="Arial" w:ascii="Arial" w:hAnsi="Arial"/>
          <w:sz w:val="22"/>
          <w:szCs w:val="22"/>
        </w:rPr>
        <w:t>dėl</w:t>
      </w:r>
      <w:r>
        <w:rPr>
          <w:rFonts w:cs="Arial" w:ascii="Arial" w:hAnsi="Arial"/>
          <w:spacing w:val="-15"/>
          <w:sz w:val="22"/>
          <w:szCs w:val="22"/>
        </w:rPr>
        <w:t xml:space="preserve"> </w:t>
      </w:r>
      <w:r>
        <w:rPr>
          <w:rFonts w:cs="Arial" w:ascii="Arial" w:hAnsi="Arial"/>
          <w:sz w:val="22"/>
          <w:szCs w:val="22"/>
        </w:rPr>
        <w:t>akivaizdžių</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 xml:space="preserve">trūkumų negali būti priežastis, kuria remiantis Užsakovas gali atsisakyti priimti Darbus ir (ar) už juos </w:t>
      </w:r>
      <w:r>
        <w:rPr>
          <w:rFonts w:cs="Arial" w:ascii="Arial" w:hAnsi="Arial"/>
          <w:spacing w:val="-2"/>
          <w:sz w:val="22"/>
          <w:szCs w:val="22"/>
        </w:rPr>
        <w:t>nemokėti.</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Rangovas</w:t>
      </w:r>
      <w:r>
        <w:rPr>
          <w:rFonts w:cs="Arial" w:ascii="Arial" w:hAnsi="Arial"/>
          <w:spacing w:val="-9"/>
          <w:sz w:val="22"/>
          <w:szCs w:val="22"/>
        </w:rPr>
        <w:t xml:space="preserve"> </w:t>
      </w:r>
      <w:r>
        <w:rPr>
          <w:rFonts w:cs="Arial" w:ascii="Arial" w:hAnsi="Arial"/>
          <w:sz w:val="22"/>
          <w:szCs w:val="22"/>
        </w:rPr>
        <w:t>turi</w:t>
      </w:r>
      <w:r>
        <w:rPr>
          <w:rFonts w:cs="Arial" w:ascii="Arial" w:hAnsi="Arial"/>
          <w:spacing w:val="-9"/>
          <w:sz w:val="22"/>
          <w:szCs w:val="22"/>
        </w:rPr>
        <w:t xml:space="preserve"> </w:t>
      </w:r>
      <w:r>
        <w:rPr>
          <w:rFonts w:cs="Arial" w:ascii="Arial" w:hAnsi="Arial"/>
          <w:sz w:val="22"/>
          <w:szCs w:val="22"/>
        </w:rPr>
        <w:t>teisę</w:t>
      </w:r>
      <w:r>
        <w:rPr>
          <w:rFonts w:cs="Arial" w:ascii="Arial" w:hAnsi="Arial"/>
          <w:spacing w:val="-9"/>
          <w:sz w:val="22"/>
          <w:szCs w:val="22"/>
        </w:rPr>
        <w:t xml:space="preserve"> </w:t>
      </w:r>
      <w:r>
        <w:rPr>
          <w:rFonts w:cs="Arial" w:ascii="Arial" w:hAnsi="Arial"/>
          <w:sz w:val="22"/>
          <w:szCs w:val="22"/>
        </w:rPr>
        <w:t>užbaigti</w:t>
      </w:r>
      <w:r>
        <w:rPr>
          <w:rFonts w:cs="Arial" w:ascii="Arial" w:hAnsi="Arial"/>
          <w:spacing w:val="-7"/>
          <w:sz w:val="22"/>
          <w:szCs w:val="22"/>
        </w:rPr>
        <w:t xml:space="preserve"> </w:t>
      </w:r>
      <w:r>
        <w:rPr>
          <w:rFonts w:cs="Arial" w:ascii="Arial" w:hAnsi="Arial"/>
          <w:sz w:val="22"/>
          <w:szCs w:val="22"/>
        </w:rPr>
        <w:t>Darbus</w:t>
      </w:r>
      <w:r>
        <w:rPr>
          <w:rFonts w:cs="Arial" w:ascii="Arial" w:hAnsi="Arial"/>
          <w:spacing w:val="-9"/>
          <w:sz w:val="22"/>
          <w:szCs w:val="22"/>
        </w:rPr>
        <w:t xml:space="preserve"> </w:t>
      </w:r>
      <w:r>
        <w:rPr>
          <w:rFonts w:cs="Arial" w:ascii="Arial" w:hAnsi="Arial"/>
          <w:sz w:val="22"/>
          <w:szCs w:val="22"/>
        </w:rPr>
        <w:t>anksčiau</w:t>
      </w:r>
      <w:r>
        <w:rPr>
          <w:rFonts w:cs="Arial" w:ascii="Arial" w:hAnsi="Arial"/>
          <w:spacing w:val="-10"/>
          <w:sz w:val="22"/>
          <w:szCs w:val="22"/>
        </w:rPr>
        <w:t xml:space="preserve"> </w:t>
      </w:r>
      <w:r>
        <w:rPr>
          <w:rFonts w:cs="Arial" w:ascii="Arial" w:hAnsi="Arial"/>
          <w:sz w:val="22"/>
          <w:szCs w:val="22"/>
        </w:rPr>
        <w:t>sutarto</w:t>
      </w:r>
      <w:r>
        <w:rPr>
          <w:rFonts w:cs="Arial" w:ascii="Arial" w:hAnsi="Arial"/>
          <w:spacing w:val="-7"/>
          <w:sz w:val="22"/>
          <w:szCs w:val="22"/>
        </w:rPr>
        <w:t xml:space="preserve"> </w:t>
      </w:r>
      <w:r>
        <w:rPr>
          <w:rFonts w:cs="Arial" w:ascii="Arial" w:hAnsi="Arial"/>
          <w:spacing w:val="-2"/>
          <w:sz w:val="22"/>
          <w:szCs w:val="22"/>
        </w:rPr>
        <w:t>termino.</w:t>
      </w:r>
    </w:p>
    <w:p>
      <w:pPr>
        <w:pStyle w:val="ListParagraph"/>
        <w:widowControl w:val="false"/>
        <w:numPr>
          <w:ilvl w:val="1"/>
          <w:numId w:val="9"/>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w:t>
      </w:r>
      <w:r>
        <w:rPr>
          <w:rFonts w:cs="Arial" w:ascii="Arial" w:hAnsi="Arial"/>
          <w:spacing w:val="-15"/>
          <w:sz w:val="22"/>
          <w:szCs w:val="22"/>
        </w:rPr>
        <w:t xml:space="preserve"> </w:t>
      </w:r>
      <w:r>
        <w:rPr>
          <w:rFonts w:cs="Arial" w:ascii="Arial" w:hAnsi="Arial"/>
          <w:sz w:val="22"/>
          <w:szCs w:val="22"/>
        </w:rPr>
        <w:t>Rangovas</w:t>
      </w:r>
      <w:r>
        <w:rPr>
          <w:rFonts w:cs="Arial" w:ascii="Arial" w:hAnsi="Arial"/>
          <w:spacing w:val="-15"/>
          <w:sz w:val="22"/>
          <w:szCs w:val="22"/>
        </w:rPr>
        <w:t xml:space="preserve"> </w:t>
      </w:r>
      <w:r>
        <w:rPr>
          <w:rFonts w:cs="Arial" w:ascii="Arial" w:hAnsi="Arial"/>
          <w:sz w:val="22"/>
          <w:szCs w:val="22"/>
        </w:rPr>
        <w:t>vėluoja</w:t>
      </w:r>
      <w:r>
        <w:rPr>
          <w:rFonts w:cs="Arial" w:ascii="Arial" w:hAnsi="Arial"/>
          <w:spacing w:val="-15"/>
          <w:sz w:val="22"/>
          <w:szCs w:val="22"/>
        </w:rPr>
        <w:t xml:space="preserve"> </w:t>
      </w:r>
      <w:r>
        <w:rPr>
          <w:rFonts w:cs="Arial" w:ascii="Arial" w:hAnsi="Arial"/>
          <w:sz w:val="22"/>
          <w:szCs w:val="22"/>
        </w:rPr>
        <w:t>atlikti</w:t>
      </w:r>
      <w:r>
        <w:rPr>
          <w:rFonts w:cs="Arial" w:ascii="Arial" w:hAnsi="Arial"/>
          <w:spacing w:val="-15"/>
          <w:sz w:val="22"/>
          <w:szCs w:val="22"/>
        </w:rPr>
        <w:t xml:space="preserve"> </w:t>
      </w:r>
      <w:r>
        <w:rPr>
          <w:rFonts w:cs="Arial" w:ascii="Arial" w:hAnsi="Arial"/>
          <w:sz w:val="22"/>
          <w:szCs w:val="22"/>
        </w:rPr>
        <w:t>Darbus</w:t>
      </w:r>
      <w:r>
        <w:rPr>
          <w:rFonts w:cs="Arial" w:ascii="Arial" w:hAnsi="Arial"/>
          <w:spacing w:val="-15"/>
          <w:sz w:val="22"/>
          <w:szCs w:val="22"/>
        </w:rPr>
        <w:t xml:space="preserve"> </w:t>
      </w:r>
      <w:r>
        <w:rPr>
          <w:rFonts w:cs="Arial" w:ascii="Arial" w:hAnsi="Arial"/>
          <w:sz w:val="22"/>
          <w:szCs w:val="22"/>
        </w:rPr>
        <w:t>iki</w:t>
      </w:r>
      <w:r>
        <w:rPr>
          <w:rFonts w:cs="Arial" w:ascii="Arial" w:hAnsi="Arial"/>
          <w:spacing w:val="-15"/>
          <w:sz w:val="22"/>
          <w:szCs w:val="22"/>
        </w:rPr>
        <w:t xml:space="preserve"> </w:t>
      </w:r>
      <w:r>
        <w:rPr>
          <w:rFonts w:cs="Arial" w:ascii="Arial" w:hAnsi="Arial"/>
          <w:sz w:val="22"/>
          <w:szCs w:val="22"/>
        </w:rPr>
        <w:t>Darbų</w:t>
      </w:r>
      <w:r>
        <w:rPr>
          <w:rFonts w:cs="Arial" w:ascii="Arial" w:hAnsi="Arial"/>
          <w:spacing w:val="-15"/>
          <w:sz w:val="22"/>
          <w:szCs w:val="22"/>
        </w:rPr>
        <w:t xml:space="preserve"> </w:t>
      </w:r>
      <w:r>
        <w:rPr>
          <w:rFonts w:cs="Arial" w:ascii="Arial" w:hAnsi="Arial"/>
          <w:sz w:val="22"/>
          <w:szCs w:val="22"/>
        </w:rPr>
        <w:t>atlikimo</w:t>
      </w:r>
      <w:r>
        <w:rPr>
          <w:rFonts w:cs="Arial" w:ascii="Arial" w:hAnsi="Arial"/>
          <w:spacing w:val="-15"/>
          <w:sz w:val="22"/>
          <w:szCs w:val="22"/>
        </w:rPr>
        <w:t xml:space="preserve"> </w:t>
      </w:r>
      <w:r>
        <w:rPr>
          <w:rFonts w:cs="Arial" w:ascii="Arial" w:hAnsi="Arial"/>
          <w:sz w:val="22"/>
          <w:szCs w:val="22"/>
        </w:rPr>
        <w:t>termino,</w:t>
      </w:r>
      <w:r>
        <w:rPr>
          <w:rFonts w:cs="Arial" w:ascii="Arial" w:hAnsi="Arial"/>
          <w:spacing w:val="-15"/>
          <w:sz w:val="22"/>
          <w:szCs w:val="22"/>
        </w:rPr>
        <w:t xml:space="preserve"> </w:t>
      </w:r>
      <w:r>
        <w:rPr>
          <w:rFonts w:cs="Arial" w:ascii="Arial" w:hAnsi="Arial"/>
          <w:sz w:val="22"/>
          <w:szCs w:val="22"/>
        </w:rPr>
        <w:t>nurodyto</w:t>
      </w:r>
      <w:r>
        <w:rPr>
          <w:rFonts w:cs="Arial" w:ascii="Arial" w:hAnsi="Arial"/>
          <w:spacing w:val="-15"/>
          <w:sz w:val="22"/>
          <w:szCs w:val="22"/>
        </w:rPr>
        <w:t xml:space="preserve"> </w:t>
      </w:r>
      <w:r>
        <w:rPr>
          <w:rFonts w:cs="Arial" w:ascii="Arial" w:hAnsi="Arial"/>
          <w:sz w:val="22"/>
          <w:szCs w:val="22"/>
        </w:rPr>
        <w:t>Sutarties</w:t>
      </w:r>
      <w:r>
        <w:rPr>
          <w:rFonts w:cs="Arial" w:ascii="Arial" w:hAnsi="Arial"/>
          <w:spacing w:val="-15"/>
          <w:sz w:val="22"/>
          <w:szCs w:val="22"/>
        </w:rPr>
        <w:t xml:space="preserve"> </w:t>
      </w:r>
      <w:r>
        <w:rPr>
          <w:rFonts w:cs="Arial" w:ascii="Arial" w:hAnsi="Arial"/>
          <w:sz w:val="22"/>
          <w:szCs w:val="22"/>
        </w:rPr>
        <w:t>6.1</w:t>
      </w:r>
      <w:r>
        <w:rPr>
          <w:rFonts w:cs="Arial" w:ascii="Arial" w:hAnsi="Arial"/>
          <w:spacing w:val="-15"/>
          <w:sz w:val="22"/>
          <w:szCs w:val="22"/>
        </w:rPr>
        <w:t xml:space="preserve"> </w:t>
      </w:r>
      <w:r>
        <w:rPr>
          <w:rFonts w:cs="Arial" w:ascii="Arial" w:hAnsi="Arial"/>
          <w:sz w:val="22"/>
          <w:szCs w:val="22"/>
        </w:rPr>
        <w:t>papunktyje, pabaigos ir nepateikia Užsakovui pagrįstų įrodymų, pateisinančių Darbų vėlavimą, Užsakovas reikalaus baudos dėl vėlavimo. Baudos nebus reikalaujama, jei vėluojama dėl priežasčių, nepriklausančių nuo Rangovo.</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11280" w:leader="none"/>
        </w:tabs>
        <w:spacing w:lineRule="auto" w:line="240" w:before="0" w:after="0"/>
        <w:ind w:hanging="360" w:left="360" w:right="-18"/>
        <w:jc w:val="center"/>
        <w:rPr>
          <w:rFonts w:ascii="Arial" w:hAnsi="Arial" w:cs="Arial"/>
        </w:rPr>
      </w:pPr>
      <w:r>
        <w:rPr>
          <w:rFonts w:cs="Arial" w:ascii="Arial" w:hAnsi="Arial"/>
          <w:b/>
          <w:sz w:val="22"/>
          <w:szCs w:val="22"/>
        </w:rPr>
        <w:t>7. SUTARTIES</w:t>
      </w:r>
      <w:r>
        <w:rPr>
          <w:rFonts w:cs="Arial" w:ascii="Arial" w:hAnsi="Arial"/>
          <w:b/>
          <w:spacing w:val="-8"/>
          <w:sz w:val="22"/>
          <w:szCs w:val="22"/>
        </w:rPr>
        <w:t xml:space="preserve"> </w:t>
      </w:r>
      <w:r>
        <w:rPr>
          <w:rFonts w:cs="Arial" w:ascii="Arial" w:hAnsi="Arial"/>
          <w:b/>
          <w:sz w:val="22"/>
          <w:szCs w:val="22"/>
        </w:rPr>
        <w:t>ĮVYKDYMO</w:t>
      </w:r>
      <w:r>
        <w:rPr>
          <w:rFonts w:cs="Arial" w:ascii="Arial" w:hAnsi="Arial"/>
          <w:b/>
          <w:spacing w:val="-7"/>
          <w:sz w:val="22"/>
          <w:szCs w:val="22"/>
        </w:rPr>
        <w:t xml:space="preserve"> </w:t>
      </w:r>
      <w:r>
        <w:rPr>
          <w:rFonts w:cs="Arial" w:ascii="Arial" w:hAnsi="Arial"/>
          <w:b/>
          <w:spacing w:val="-2"/>
          <w:sz w:val="22"/>
          <w:szCs w:val="22"/>
        </w:rPr>
        <w:t>UŽTIKRINIMAS</w:t>
      </w:r>
    </w:p>
    <w:p>
      <w:pPr>
        <w:pStyle w:val="Textbody"/>
        <w:spacing w:lineRule="auto" w:line="240" w:before="0" w:after="0"/>
        <w:ind w:hanging="720" w:right="-18"/>
        <w:rPr>
          <w:rFonts w:ascii="Arial" w:hAnsi="Arial" w:cs="Arial"/>
          <w:sz w:val="22"/>
          <w:szCs w:val="22"/>
          <w:shd w:fill="FFFF00" w:val="clear"/>
        </w:rPr>
      </w:pPr>
      <w:r>
        <w:rPr>
          <w:rFonts w:cs="Arial" w:ascii="Arial" w:hAnsi="Arial"/>
          <w:sz w:val="22"/>
          <w:szCs w:val="22"/>
          <w:shd w:fill="FFFF00" w:val="clear"/>
        </w:rPr>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Sutarties įvykdymas užtikrinamas netesybomis.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 nutraukiama 12.3 papunktyje nustatytu pagrindu.</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Sutartyje</w:t>
      </w:r>
      <w:r>
        <w:rPr>
          <w:rFonts w:cs="Arial" w:ascii="Arial" w:hAnsi="Arial"/>
          <w:spacing w:val="-7"/>
          <w:sz w:val="22"/>
          <w:szCs w:val="22"/>
        </w:rPr>
        <w:t xml:space="preserve"> </w:t>
      </w:r>
      <w:r>
        <w:rPr>
          <w:rFonts w:cs="Arial" w:ascii="Arial" w:hAnsi="Arial"/>
          <w:sz w:val="22"/>
          <w:szCs w:val="22"/>
        </w:rPr>
        <w:t>numatytos</w:t>
      </w:r>
      <w:r>
        <w:rPr>
          <w:rFonts w:cs="Arial" w:ascii="Arial" w:hAnsi="Arial"/>
          <w:spacing w:val="-5"/>
          <w:sz w:val="22"/>
          <w:szCs w:val="22"/>
        </w:rPr>
        <w:t xml:space="preserve"> </w:t>
      </w:r>
      <w:r>
        <w:rPr>
          <w:rFonts w:cs="Arial" w:ascii="Arial" w:hAnsi="Arial"/>
          <w:sz w:val="22"/>
          <w:szCs w:val="22"/>
        </w:rPr>
        <w:t>šios</w:t>
      </w:r>
      <w:r>
        <w:rPr>
          <w:rFonts w:cs="Arial" w:ascii="Arial" w:hAnsi="Arial"/>
          <w:spacing w:val="-6"/>
          <w:sz w:val="22"/>
          <w:szCs w:val="22"/>
        </w:rPr>
        <w:t xml:space="preserve"> </w:t>
      </w:r>
      <w:r>
        <w:rPr>
          <w:rFonts w:cs="Arial" w:ascii="Arial" w:hAnsi="Arial"/>
          <w:spacing w:val="-2"/>
          <w:sz w:val="22"/>
          <w:szCs w:val="22"/>
        </w:rPr>
        <w:t>baudos:</w:t>
      </w:r>
    </w:p>
    <w:p>
      <w:pPr>
        <w:pStyle w:val="ListParagraph"/>
        <w:widowControl w:val="false"/>
        <w:numPr>
          <w:ilvl w:val="2"/>
          <w:numId w:val="8"/>
        </w:numPr>
        <w:spacing w:lineRule="auto" w:line="240" w:before="0" w:after="0"/>
        <w:ind w:hanging="630" w:left="1350" w:right="-18"/>
        <w:jc w:val="both"/>
        <w:rPr>
          <w:rFonts w:ascii="Arial" w:hAnsi="Arial" w:cs="Arial"/>
        </w:rPr>
      </w:pPr>
      <w:r>
        <w:rPr>
          <w:rFonts w:cs="Arial" w:ascii="Arial" w:hAnsi="Arial"/>
          <w:sz w:val="22"/>
          <w:szCs w:val="22"/>
        </w:rPr>
        <w:t>jei Rangovas šios Sutarties 6.1 papunktyje nustatytais terminais vėluoja atlikti Darbus, Rangovas</w:t>
      </w:r>
      <w:r>
        <w:rPr>
          <w:rFonts w:cs="Arial" w:ascii="Arial" w:hAnsi="Arial"/>
          <w:spacing w:val="-3"/>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reikalavimu</w:t>
      </w:r>
      <w:r>
        <w:rPr>
          <w:rFonts w:cs="Arial" w:ascii="Arial" w:hAnsi="Arial"/>
          <w:spacing w:val="-2"/>
          <w:sz w:val="22"/>
          <w:szCs w:val="22"/>
        </w:rPr>
        <w:t xml:space="preserve"> </w:t>
      </w:r>
      <w:r>
        <w:rPr>
          <w:rFonts w:cs="Arial" w:ascii="Arial" w:hAnsi="Arial"/>
          <w:sz w:val="22"/>
          <w:szCs w:val="22"/>
        </w:rPr>
        <w:t>moka</w:t>
      </w:r>
      <w:r>
        <w:rPr>
          <w:rFonts w:cs="Arial" w:ascii="Arial" w:hAnsi="Arial"/>
          <w:spacing w:val="-2"/>
          <w:sz w:val="22"/>
          <w:szCs w:val="22"/>
        </w:rPr>
        <w:t xml:space="preserve"> </w:t>
      </w:r>
      <w:r>
        <w:rPr>
          <w:rFonts w:cs="Arial" w:ascii="Arial" w:hAnsi="Arial"/>
          <w:sz w:val="22"/>
          <w:szCs w:val="22"/>
        </w:rPr>
        <w:t>Užsakovui</w:t>
      </w:r>
      <w:r>
        <w:rPr>
          <w:rFonts w:cs="Arial" w:ascii="Arial" w:hAnsi="Arial"/>
          <w:color w:val="C9211E"/>
          <w:spacing w:val="-1"/>
          <w:sz w:val="22"/>
          <w:szCs w:val="22"/>
        </w:rPr>
        <w:t xml:space="preserve"> </w:t>
      </w:r>
      <w:r>
        <w:rPr>
          <w:rFonts w:cs="Arial" w:ascii="Arial" w:hAnsi="Arial"/>
          <w:color w:val="auto"/>
          <w:spacing w:val="-1"/>
          <w:sz w:val="22"/>
          <w:szCs w:val="22"/>
        </w:rPr>
        <w:t>1</w:t>
      </w:r>
      <w:r>
        <w:rPr>
          <w:rFonts w:cs="Arial" w:ascii="Arial" w:hAnsi="Arial"/>
          <w:color w:val="auto"/>
          <w:sz w:val="22"/>
          <w:szCs w:val="22"/>
        </w:rPr>
        <w:t>00,00</w:t>
      </w:r>
      <w:r>
        <w:rPr>
          <w:rFonts w:cs="Arial" w:ascii="Arial" w:hAnsi="Arial"/>
          <w:color w:val="auto"/>
          <w:spacing w:val="-2"/>
          <w:sz w:val="22"/>
          <w:szCs w:val="22"/>
        </w:rPr>
        <w:t xml:space="preserve"> </w:t>
      </w:r>
      <w:r>
        <w:rPr>
          <w:rFonts w:cs="Arial" w:ascii="Arial" w:hAnsi="Arial"/>
          <w:color w:val="auto"/>
          <w:sz w:val="22"/>
          <w:szCs w:val="22"/>
        </w:rPr>
        <w:t>Eur</w:t>
      </w:r>
      <w:r>
        <w:rPr>
          <w:rFonts w:cs="Arial" w:ascii="Arial" w:hAnsi="Arial"/>
          <w:color w:val="auto"/>
          <w:spacing w:val="-2"/>
          <w:sz w:val="22"/>
          <w:szCs w:val="22"/>
        </w:rPr>
        <w:t xml:space="preserve"> </w:t>
      </w:r>
      <w:r>
        <w:rPr>
          <w:rFonts w:cs="Arial" w:ascii="Arial" w:hAnsi="Arial"/>
          <w:color w:val="auto"/>
          <w:sz w:val="22"/>
          <w:szCs w:val="22"/>
        </w:rPr>
        <w:t>baudą</w:t>
      </w:r>
      <w:r>
        <w:rPr>
          <w:rFonts w:cs="Arial" w:ascii="Arial" w:hAnsi="Arial"/>
          <w:color w:val="auto"/>
          <w:spacing w:val="-2"/>
          <w:sz w:val="22"/>
          <w:szCs w:val="22"/>
        </w:rPr>
        <w:t xml:space="preserve"> </w:t>
      </w:r>
      <w:r>
        <w:rPr>
          <w:rFonts w:cs="Arial" w:ascii="Arial" w:hAnsi="Arial"/>
          <w:color w:val="auto"/>
          <w:sz w:val="22"/>
          <w:szCs w:val="22"/>
        </w:rPr>
        <w:t>už</w:t>
      </w:r>
      <w:r>
        <w:rPr>
          <w:rFonts w:cs="Arial" w:ascii="Arial" w:hAnsi="Arial"/>
          <w:color w:val="auto"/>
          <w:spacing w:val="-2"/>
          <w:sz w:val="22"/>
          <w:szCs w:val="22"/>
        </w:rPr>
        <w:t xml:space="preserve"> </w:t>
      </w:r>
      <w:r>
        <w:rPr>
          <w:rFonts w:cs="Arial" w:ascii="Arial" w:hAnsi="Arial"/>
          <w:color w:val="auto"/>
          <w:sz w:val="22"/>
          <w:szCs w:val="22"/>
        </w:rPr>
        <w:t>kiekvieną</w:t>
      </w:r>
      <w:r>
        <w:rPr>
          <w:rFonts w:cs="Arial" w:ascii="Arial" w:hAnsi="Arial"/>
          <w:color w:val="auto"/>
          <w:spacing w:val="-2"/>
          <w:sz w:val="22"/>
          <w:szCs w:val="22"/>
        </w:rPr>
        <w:t xml:space="preserve"> </w:t>
      </w:r>
      <w:r>
        <w:rPr>
          <w:rFonts w:cs="Arial" w:ascii="Arial" w:hAnsi="Arial"/>
          <w:color w:val="auto"/>
          <w:sz w:val="22"/>
          <w:szCs w:val="22"/>
        </w:rPr>
        <w:t>pavėluotą</w:t>
      </w:r>
      <w:r>
        <w:rPr>
          <w:rFonts w:cs="Arial" w:ascii="Arial" w:hAnsi="Arial"/>
          <w:color w:val="auto"/>
          <w:spacing w:val="-2"/>
          <w:sz w:val="22"/>
          <w:szCs w:val="22"/>
        </w:rPr>
        <w:t xml:space="preserve"> </w:t>
      </w:r>
      <w:r>
        <w:rPr>
          <w:rFonts w:cs="Arial" w:ascii="Arial" w:hAnsi="Arial"/>
          <w:color w:val="auto"/>
          <w:sz w:val="22"/>
          <w:szCs w:val="22"/>
        </w:rPr>
        <w:t>dieną;</w:t>
      </w:r>
    </w:p>
    <w:p>
      <w:pPr>
        <w:pStyle w:val="ListParagraph"/>
        <w:widowControl w:val="false"/>
        <w:numPr>
          <w:ilvl w:val="2"/>
          <w:numId w:val="8"/>
        </w:numPr>
        <w:tabs>
          <w:tab w:val="clear" w:pos="720"/>
          <w:tab w:val="left" w:pos="5848" w:leader="none"/>
        </w:tabs>
        <w:spacing w:lineRule="auto" w:line="240" w:before="0" w:after="0"/>
        <w:ind w:hanging="630" w:left="1350" w:right="-18"/>
        <w:jc w:val="both"/>
        <w:rPr>
          <w:color w:val="auto"/>
        </w:rPr>
      </w:pPr>
      <w:r>
        <w:rPr>
          <w:rFonts w:cs="Arial" w:ascii="Arial" w:hAnsi="Arial"/>
          <w:color w:val="auto"/>
          <w:sz w:val="22"/>
          <w:szCs w:val="22"/>
        </w:rPr>
        <w:t>jei Rangovas šios Sutarties 5.39–5.41 papunkčiuose nustatytais terminais vėluoja pateikti draudimo</w:t>
      </w:r>
      <w:r>
        <w:rPr>
          <w:rFonts w:cs="Arial" w:ascii="Arial" w:hAnsi="Arial"/>
          <w:color w:val="auto"/>
          <w:spacing w:val="-15"/>
          <w:sz w:val="22"/>
          <w:szCs w:val="22"/>
        </w:rPr>
        <w:t xml:space="preserve"> </w:t>
      </w:r>
      <w:r>
        <w:rPr>
          <w:rFonts w:cs="Arial" w:ascii="Arial" w:hAnsi="Arial"/>
          <w:color w:val="auto"/>
          <w:sz w:val="22"/>
          <w:szCs w:val="22"/>
        </w:rPr>
        <w:t>liudijimus</w:t>
      </w:r>
      <w:r>
        <w:rPr>
          <w:rFonts w:cs="Arial" w:ascii="Arial" w:hAnsi="Arial"/>
          <w:color w:val="auto"/>
          <w:spacing w:val="-15"/>
          <w:sz w:val="22"/>
          <w:szCs w:val="22"/>
        </w:rPr>
        <w:t xml:space="preserve"> </w:t>
      </w:r>
      <w:r>
        <w:rPr>
          <w:rFonts w:cs="Arial" w:ascii="Arial" w:hAnsi="Arial"/>
          <w:color w:val="auto"/>
          <w:sz w:val="22"/>
          <w:szCs w:val="22"/>
        </w:rPr>
        <w:t>ar</w:t>
      </w:r>
      <w:r>
        <w:rPr>
          <w:rFonts w:cs="Arial" w:ascii="Arial" w:hAnsi="Arial"/>
          <w:color w:val="auto"/>
          <w:spacing w:val="-15"/>
          <w:sz w:val="22"/>
          <w:szCs w:val="22"/>
        </w:rPr>
        <w:t xml:space="preserve"> </w:t>
      </w:r>
      <w:r>
        <w:rPr>
          <w:rFonts w:cs="Arial" w:ascii="Arial" w:hAnsi="Arial"/>
          <w:color w:val="auto"/>
          <w:sz w:val="22"/>
          <w:szCs w:val="22"/>
        </w:rPr>
        <w:t>garantinio</w:t>
      </w:r>
      <w:r>
        <w:rPr>
          <w:rFonts w:cs="Arial" w:ascii="Arial" w:hAnsi="Arial"/>
          <w:color w:val="auto"/>
          <w:spacing w:val="-15"/>
          <w:sz w:val="22"/>
          <w:szCs w:val="22"/>
        </w:rPr>
        <w:t xml:space="preserve"> </w:t>
      </w:r>
      <w:r>
        <w:rPr>
          <w:rFonts w:cs="Arial" w:ascii="Arial" w:hAnsi="Arial"/>
          <w:color w:val="auto"/>
          <w:sz w:val="22"/>
          <w:szCs w:val="22"/>
        </w:rPr>
        <w:t>laikotarpio</w:t>
      </w:r>
      <w:r>
        <w:rPr>
          <w:rFonts w:cs="Arial" w:ascii="Arial" w:hAnsi="Arial"/>
          <w:color w:val="auto"/>
          <w:spacing w:val="-15"/>
          <w:sz w:val="22"/>
          <w:szCs w:val="22"/>
        </w:rPr>
        <w:t xml:space="preserve"> </w:t>
      </w:r>
      <w:r>
        <w:rPr>
          <w:rFonts w:cs="Arial" w:ascii="Arial" w:hAnsi="Arial"/>
          <w:color w:val="auto"/>
          <w:sz w:val="22"/>
          <w:szCs w:val="22"/>
        </w:rPr>
        <w:t>prievolių</w:t>
      </w:r>
      <w:r>
        <w:rPr>
          <w:rFonts w:cs="Arial" w:ascii="Arial" w:hAnsi="Arial"/>
          <w:color w:val="auto"/>
          <w:spacing w:val="-15"/>
          <w:sz w:val="22"/>
          <w:szCs w:val="22"/>
        </w:rPr>
        <w:t xml:space="preserve"> </w:t>
      </w:r>
      <w:r>
        <w:rPr>
          <w:rFonts w:cs="Arial" w:ascii="Arial" w:hAnsi="Arial"/>
          <w:color w:val="auto"/>
          <w:sz w:val="22"/>
          <w:szCs w:val="22"/>
        </w:rPr>
        <w:t>įvykdymo</w:t>
      </w:r>
      <w:r>
        <w:rPr>
          <w:rFonts w:cs="Arial" w:ascii="Arial" w:hAnsi="Arial"/>
          <w:color w:val="auto"/>
          <w:spacing w:val="-15"/>
          <w:sz w:val="22"/>
          <w:szCs w:val="22"/>
        </w:rPr>
        <w:t xml:space="preserve"> </w:t>
      </w:r>
      <w:r>
        <w:rPr>
          <w:rFonts w:cs="Arial" w:ascii="Arial" w:hAnsi="Arial"/>
          <w:color w:val="auto"/>
          <w:sz w:val="22"/>
          <w:szCs w:val="22"/>
        </w:rPr>
        <w:t>užtikrinimo</w:t>
      </w:r>
      <w:r>
        <w:rPr>
          <w:rFonts w:cs="Arial" w:ascii="Arial" w:hAnsi="Arial"/>
          <w:color w:val="auto"/>
          <w:spacing w:val="-15"/>
          <w:sz w:val="22"/>
          <w:szCs w:val="22"/>
        </w:rPr>
        <w:t xml:space="preserve"> </w:t>
      </w:r>
      <w:r>
        <w:rPr>
          <w:rFonts w:cs="Arial" w:ascii="Arial" w:hAnsi="Arial"/>
          <w:color w:val="auto"/>
          <w:sz w:val="22"/>
          <w:szCs w:val="22"/>
        </w:rPr>
        <w:t>dokumentą,</w:t>
      </w:r>
      <w:r>
        <w:rPr>
          <w:rFonts w:cs="Arial" w:ascii="Arial" w:hAnsi="Arial"/>
          <w:color w:val="auto"/>
          <w:spacing w:val="-15"/>
          <w:sz w:val="22"/>
          <w:szCs w:val="22"/>
        </w:rPr>
        <w:t xml:space="preserve"> </w:t>
      </w:r>
      <w:r>
        <w:rPr>
          <w:rFonts w:cs="Arial" w:ascii="Arial" w:hAnsi="Arial"/>
          <w:color w:val="auto"/>
          <w:sz w:val="22"/>
          <w:szCs w:val="22"/>
        </w:rPr>
        <w:t>Rangovas Užsakovo reikalavimu moka Užsakovui 30,00 Eur baudą už kiekvieną pavėluotą dieną;</w:t>
      </w:r>
    </w:p>
    <w:p>
      <w:pPr>
        <w:pStyle w:val="ListParagraph"/>
        <w:widowControl w:val="false"/>
        <w:numPr>
          <w:ilvl w:val="0"/>
          <w:numId w:val="0"/>
        </w:numPr>
        <w:tabs>
          <w:tab w:val="clear" w:pos="720"/>
          <w:tab w:val="left" w:pos="5852" w:leader="none"/>
        </w:tabs>
        <w:spacing w:lineRule="auto" w:line="240" w:before="0" w:after="0"/>
        <w:ind w:hanging="0" w:left="1350" w:right="-18"/>
        <w:jc w:val="both"/>
        <w:rPr>
          <w:rFonts w:ascii="Arial" w:hAnsi="Arial" w:cs="Arial"/>
        </w:rPr>
      </w:pPr>
      <w:r>
        <w:rPr>
          <w:rFonts w:cs="Arial" w:ascii="Arial" w:hAnsi="Arial"/>
        </w:rPr>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Delspinigiai</w:t>
      </w:r>
      <w:r>
        <w:rPr>
          <w:rFonts w:cs="Arial" w:ascii="Arial" w:hAnsi="Arial"/>
          <w:spacing w:val="-3"/>
          <w:sz w:val="22"/>
          <w:szCs w:val="22"/>
        </w:rPr>
        <w:t xml:space="preserve"> </w:t>
      </w:r>
      <w:r>
        <w:rPr>
          <w:rFonts w:cs="Arial" w:ascii="Arial" w:hAnsi="Arial"/>
          <w:sz w:val="22"/>
          <w:szCs w:val="22"/>
        </w:rPr>
        <w:t>ir/ar</w:t>
      </w:r>
      <w:r>
        <w:rPr>
          <w:rFonts w:cs="Arial" w:ascii="Arial" w:hAnsi="Arial"/>
          <w:spacing w:val="-2"/>
          <w:sz w:val="22"/>
          <w:szCs w:val="22"/>
        </w:rPr>
        <w:t xml:space="preserve"> </w:t>
      </w:r>
      <w:r>
        <w:rPr>
          <w:rFonts w:cs="Arial" w:ascii="Arial" w:hAnsi="Arial"/>
          <w:sz w:val="22"/>
          <w:szCs w:val="22"/>
        </w:rPr>
        <w:t>baudos</w:t>
      </w:r>
      <w:r>
        <w:rPr>
          <w:rFonts w:cs="Arial" w:ascii="Arial" w:hAnsi="Arial"/>
          <w:spacing w:val="-2"/>
          <w:sz w:val="22"/>
          <w:szCs w:val="22"/>
        </w:rPr>
        <w:t xml:space="preserve"> </w:t>
      </w:r>
      <w:r>
        <w:rPr>
          <w:rFonts w:cs="Arial" w:ascii="Arial" w:hAnsi="Arial"/>
          <w:sz w:val="22"/>
          <w:szCs w:val="22"/>
        </w:rPr>
        <w:t>turi</w:t>
      </w:r>
      <w:r>
        <w:rPr>
          <w:rFonts w:cs="Arial" w:ascii="Arial" w:hAnsi="Arial"/>
          <w:spacing w:val="-3"/>
          <w:sz w:val="22"/>
          <w:szCs w:val="22"/>
        </w:rPr>
        <w:t xml:space="preserve"> </w:t>
      </w:r>
      <w:r>
        <w:rPr>
          <w:rFonts w:cs="Arial" w:ascii="Arial" w:hAnsi="Arial"/>
          <w:sz w:val="22"/>
          <w:szCs w:val="22"/>
        </w:rPr>
        <w:t>būti</w:t>
      </w:r>
      <w:r>
        <w:rPr>
          <w:rFonts w:cs="Arial" w:ascii="Arial" w:hAnsi="Arial"/>
          <w:spacing w:val="-3"/>
          <w:sz w:val="22"/>
          <w:szCs w:val="22"/>
        </w:rPr>
        <w:t xml:space="preserve"> </w:t>
      </w:r>
      <w:r>
        <w:rPr>
          <w:rFonts w:cs="Arial" w:ascii="Arial" w:hAnsi="Arial"/>
          <w:sz w:val="22"/>
          <w:szCs w:val="22"/>
        </w:rPr>
        <w:t>sumokėti</w:t>
      </w:r>
      <w:r>
        <w:rPr>
          <w:rFonts w:cs="Arial" w:ascii="Arial" w:hAnsi="Arial"/>
          <w:spacing w:val="-2"/>
          <w:sz w:val="22"/>
          <w:szCs w:val="22"/>
        </w:rPr>
        <w:t xml:space="preserve"> </w:t>
      </w:r>
      <w:r>
        <w:rPr>
          <w:rFonts w:cs="Arial" w:ascii="Arial" w:hAnsi="Arial"/>
          <w:sz w:val="22"/>
          <w:szCs w:val="22"/>
        </w:rPr>
        <w:t>per</w:t>
      </w:r>
      <w:r>
        <w:rPr>
          <w:rFonts w:cs="Arial" w:ascii="Arial" w:hAnsi="Arial"/>
          <w:spacing w:val="-2"/>
          <w:sz w:val="22"/>
          <w:szCs w:val="22"/>
        </w:rPr>
        <w:t xml:space="preserve"> </w:t>
      </w:r>
      <w:r>
        <w:rPr>
          <w:rFonts w:cs="Arial" w:ascii="Arial" w:hAnsi="Arial"/>
          <w:sz w:val="22"/>
          <w:szCs w:val="22"/>
        </w:rPr>
        <w:t>30</w:t>
      </w:r>
      <w:r>
        <w:rPr>
          <w:rFonts w:cs="Arial" w:ascii="Arial" w:hAnsi="Arial"/>
          <w:spacing w:val="-2"/>
          <w:sz w:val="22"/>
          <w:szCs w:val="22"/>
        </w:rPr>
        <w:t xml:space="preserve"> </w:t>
      </w:r>
      <w:r>
        <w:rPr>
          <w:rFonts w:cs="Arial" w:ascii="Arial" w:hAnsi="Arial"/>
          <w:sz w:val="22"/>
          <w:szCs w:val="22"/>
        </w:rPr>
        <w:t>dienų</w:t>
      </w:r>
      <w:r>
        <w:rPr>
          <w:rFonts w:cs="Arial" w:ascii="Arial" w:hAnsi="Arial"/>
          <w:spacing w:val="-1"/>
          <w:sz w:val="22"/>
          <w:szCs w:val="22"/>
        </w:rPr>
        <w:t xml:space="preserve"> </w:t>
      </w:r>
      <w:r>
        <w:rPr>
          <w:rFonts w:cs="Arial" w:ascii="Arial" w:hAnsi="Arial"/>
          <w:sz w:val="22"/>
          <w:szCs w:val="22"/>
        </w:rPr>
        <w:t>nuo</w:t>
      </w:r>
      <w:r>
        <w:rPr>
          <w:rFonts w:cs="Arial" w:ascii="Arial" w:hAnsi="Arial"/>
          <w:spacing w:val="-2"/>
          <w:sz w:val="22"/>
          <w:szCs w:val="22"/>
        </w:rPr>
        <w:t xml:space="preserve"> </w:t>
      </w:r>
      <w:r>
        <w:rPr>
          <w:rFonts w:cs="Arial" w:ascii="Arial" w:hAnsi="Arial"/>
          <w:sz w:val="22"/>
          <w:szCs w:val="22"/>
        </w:rPr>
        <w:t>Užsakovo</w:t>
      </w:r>
      <w:r>
        <w:rPr>
          <w:rFonts w:cs="Arial" w:ascii="Arial" w:hAnsi="Arial"/>
          <w:spacing w:val="-2"/>
          <w:sz w:val="22"/>
          <w:szCs w:val="22"/>
        </w:rPr>
        <w:t xml:space="preserve"> </w:t>
      </w:r>
      <w:r>
        <w:rPr>
          <w:rFonts w:cs="Arial" w:ascii="Arial" w:hAnsi="Arial"/>
          <w:sz w:val="22"/>
          <w:szCs w:val="22"/>
        </w:rPr>
        <w:t>raštiško</w:t>
      </w:r>
      <w:r>
        <w:rPr>
          <w:rFonts w:cs="Arial" w:ascii="Arial" w:hAnsi="Arial"/>
          <w:spacing w:val="-1"/>
          <w:sz w:val="22"/>
          <w:szCs w:val="22"/>
        </w:rPr>
        <w:t xml:space="preserve"> </w:t>
      </w:r>
      <w:r>
        <w:rPr>
          <w:rFonts w:cs="Arial" w:ascii="Arial" w:hAnsi="Arial"/>
          <w:spacing w:val="-2"/>
          <w:sz w:val="22"/>
          <w:szCs w:val="22"/>
        </w:rPr>
        <w:t>pranešimo.</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Rangovui nepradėjus taisyti defektų pagal Statinio statybos techninio priežiūros vadovo raštišką reikalavimą dėl faktiškai atliktų Darbų kokybės ilgiau negu per 3 (tris) kalendorines dienas, Rangovas Užsakovo reikalavimu moka Užsakovui 0,02 procento delspinigius už kiekvieną pavėluotą dieną nuo neatliktų Darbų kainos iki bus ištaisyti defektai.</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Jeigu Rangovas suderintu su Užsakovu laiku nepašalina defektų, Užsakovo nustatytų Darbų perdavimo-priėmimo</w:t>
      </w:r>
      <w:r>
        <w:rPr>
          <w:rFonts w:cs="Arial" w:ascii="Arial" w:hAnsi="Arial"/>
          <w:spacing w:val="-15"/>
          <w:sz w:val="22"/>
          <w:szCs w:val="22"/>
        </w:rPr>
        <w:t xml:space="preserve"> </w:t>
      </w:r>
      <w:r>
        <w:rPr>
          <w:rFonts w:cs="Arial" w:ascii="Arial" w:hAnsi="Arial"/>
          <w:sz w:val="22"/>
          <w:szCs w:val="22"/>
        </w:rPr>
        <w:t>metu</w:t>
      </w:r>
      <w:r>
        <w:rPr>
          <w:rFonts w:cs="Arial" w:ascii="Arial" w:hAnsi="Arial"/>
          <w:spacing w:val="-15"/>
          <w:sz w:val="22"/>
          <w:szCs w:val="22"/>
        </w:rPr>
        <w:t xml:space="preserve"> </w:t>
      </w:r>
      <w:r>
        <w:rPr>
          <w:rFonts w:cs="Arial" w:ascii="Arial" w:hAnsi="Arial"/>
          <w:sz w:val="22"/>
          <w:szCs w:val="22"/>
        </w:rPr>
        <w:t>ar</w:t>
      </w:r>
      <w:r>
        <w:rPr>
          <w:rFonts w:cs="Arial" w:ascii="Arial" w:hAnsi="Arial"/>
          <w:spacing w:val="-15"/>
          <w:sz w:val="22"/>
          <w:szCs w:val="22"/>
        </w:rPr>
        <w:t xml:space="preserve"> </w:t>
      </w:r>
      <w:r>
        <w:rPr>
          <w:rFonts w:cs="Arial" w:ascii="Arial" w:hAnsi="Arial"/>
          <w:sz w:val="22"/>
          <w:szCs w:val="22"/>
        </w:rPr>
        <w:t>per</w:t>
      </w:r>
      <w:r>
        <w:rPr>
          <w:rFonts w:cs="Arial" w:ascii="Arial" w:hAnsi="Arial"/>
          <w:spacing w:val="-15"/>
          <w:sz w:val="22"/>
          <w:szCs w:val="22"/>
        </w:rPr>
        <w:t xml:space="preserve"> </w:t>
      </w:r>
      <w:r>
        <w:rPr>
          <w:rFonts w:cs="Arial" w:ascii="Arial" w:hAnsi="Arial"/>
          <w:sz w:val="22"/>
          <w:szCs w:val="22"/>
        </w:rPr>
        <w:t>garantinį</w:t>
      </w:r>
      <w:r>
        <w:rPr>
          <w:rFonts w:cs="Arial" w:ascii="Arial" w:hAnsi="Arial"/>
          <w:spacing w:val="-15"/>
          <w:sz w:val="22"/>
          <w:szCs w:val="22"/>
        </w:rPr>
        <w:t xml:space="preserve"> </w:t>
      </w:r>
      <w:r>
        <w:rPr>
          <w:rFonts w:cs="Arial" w:ascii="Arial" w:hAnsi="Arial"/>
          <w:sz w:val="22"/>
          <w:szCs w:val="22"/>
        </w:rPr>
        <w:t>laiką,</w:t>
      </w:r>
      <w:r>
        <w:rPr>
          <w:rFonts w:cs="Arial" w:ascii="Arial" w:hAnsi="Arial"/>
          <w:spacing w:val="-15"/>
          <w:sz w:val="22"/>
          <w:szCs w:val="22"/>
        </w:rPr>
        <w:t xml:space="preserve"> </w:t>
      </w:r>
      <w:r>
        <w:rPr>
          <w:rFonts w:cs="Arial" w:ascii="Arial" w:hAnsi="Arial"/>
          <w:sz w:val="22"/>
          <w:szCs w:val="22"/>
        </w:rPr>
        <w:t>jis</w:t>
      </w:r>
      <w:r>
        <w:rPr>
          <w:rFonts w:cs="Arial" w:ascii="Arial" w:hAnsi="Arial"/>
          <w:spacing w:val="-15"/>
          <w:sz w:val="22"/>
          <w:szCs w:val="22"/>
        </w:rPr>
        <w:t xml:space="preserve"> </w:t>
      </w:r>
      <w:r>
        <w:rPr>
          <w:rFonts w:cs="Arial" w:ascii="Arial" w:hAnsi="Arial"/>
          <w:sz w:val="22"/>
          <w:szCs w:val="22"/>
        </w:rPr>
        <w:t>atlygina</w:t>
      </w:r>
      <w:r>
        <w:rPr>
          <w:rFonts w:cs="Arial" w:ascii="Arial" w:hAnsi="Arial"/>
          <w:spacing w:val="-15"/>
          <w:sz w:val="22"/>
          <w:szCs w:val="22"/>
        </w:rPr>
        <w:t xml:space="preserve"> </w:t>
      </w:r>
      <w:r>
        <w:rPr>
          <w:rFonts w:cs="Arial" w:ascii="Arial" w:hAnsi="Arial"/>
          <w:sz w:val="22"/>
          <w:szCs w:val="22"/>
        </w:rPr>
        <w:t>Užsakovo</w:t>
      </w:r>
      <w:r>
        <w:rPr>
          <w:rFonts w:cs="Arial" w:ascii="Arial" w:hAnsi="Arial"/>
          <w:spacing w:val="-15"/>
          <w:sz w:val="22"/>
          <w:szCs w:val="22"/>
        </w:rPr>
        <w:t xml:space="preserve"> </w:t>
      </w:r>
      <w:r>
        <w:rPr>
          <w:rFonts w:cs="Arial" w:ascii="Arial" w:hAnsi="Arial"/>
          <w:sz w:val="22"/>
          <w:szCs w:val="22"/>
        </w:rPr>
        <w:t>išlaidas,</w:t>
      </w:r>
      <w:r>
        <w:rPr>
          <w:rFonts w:cs="Arial" w:ascii="Arial" w:hAnsi="Arial"/>
          <w:spacing w:val="-15"/>
          <w:sz w:val="22"/>
          <w:szCs w:val="22"/>
        </w:rPr>
        <w:t xml:space="preserve"> </w:t>
      </w:r>
      <w:r>
        <w:rPr>
          <w:rFonts w:cs="Arial" w:ascii="Arial" w:hAnsi="Arial"/>
          <w:sz w:val="22"/>
          <w:szCs w:val="22"/>
        </w:rPr>
        <w:t>susijusias</w:t>
      </w:r>
      <w:r>
        <w:rPr>
          <w:rFonts w:cs="Arial" w:ascii="Arial" w:hAnsi="Arial"/>
          <w:spacing w:val="-15"/>
          <w:sz w:val="22"/>
          <w:szCs w:val="22"/>
        </w:rPr>
        <w:t xml:space="preserve"> </w:t>
      </w:r>
      <w:r>
        <w:rPr>
          <w:rFonts w:cs="Arial" w:ascii="Arial" w:hAnsi="Arial"/>
          <w:sz w:val="22"/>
          <w:szCs w:val="22"/>
        </w:rPr>
        <w:t>su</w:t>
      </w:r>
      <w:r>
        <w:rPr>
          <w:rFonts w:cs="Arial" w:ascii="Arial" w:hAnsi="Arial"/>
          <w:spacing w:val="-15"/>
          <w:sz w:val="22"/>
          <w:szCs w:val="22"/>
        </w:rPr>
        <w:t xml:space="preserve"> </w:t>
      </w:r>
      <w:r>
        <w:rPr>
          <w:rFonts w:cs="Arial" w:ascii="Arial" w:hAnsi="Arial"/>
          <w:sz w:val="22"/>
          <w:szCs w:val="22"/>
        </w:rPr>
        <w:t xml:space="preserve">defektų </w:t>
      </w:r>
      <w:r>
        <w:rPr>
          <w:rFonts w:cs="Arial" w:ascii="Arial" w:hAnsi="Arial"/>
          <w:spacing w:val="-2"/>
          <w:sz w:val="22"/>
          <w:szCs w:val="22"/>
        </w:rPr>
        <w:t>šalinimu.</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Šalys</w:t>
      </w:r>
      <w:r>
        <w:rPr>
          <w:rFonts w:cs="Arial" w:ascii="Arial" w:hAnsi="Arial"/>
          <w:spacing w:val="-3"/>
          <w:sz w:val="22"/>
          <w:szCs w:val="22"/>
        </w:rPr>
        <w:t xml:space="preserve"> </w:t>
      </w:r>
      <w:r>
        <w:rPr>
          <w:rFonts w:cs="Arial" w:ascii="Arial" w:hAnsi="Arial"/>
          <w:sz w:val="22"/>
          <w:szCs w:val="22"/>
        </w:rPr>
        <w:t>susitaria,</w:t>
      </w:r>
      <w:r>
        <w:rPr>
          <w:rFonts w:cs="Arial" w:ascii="Arial" w:hAnsi="Arial"/>
          <w:spacing w:val="-3"/>
          <w:sz w:val="22"/>
          <w:szCs w:val="22"/>
        </w:rPr>
        <w:t xml:space="preserve"> </w:t>
      </w:r>
      <w:r>
        <w:rPr>
          <w:rFonts w:cs="Arial" w:ascii="Arial" w:hAnsi="Arial"/>
          <w:sz w:val="22"/>
          <w:szCs w:val="22"/>
        </w:rPr>
        <w:t>kad</w:t>
      </w:r>
      <w:r>
        <w:rPr>
          <w:rFonts w:cs="Arial" w:ascii="Arial" w:hAnsi="Arial"/>
          <w:spacing w:val="-3"/>
          <w:sz w:val="22"/>
          <w:szCs w:val="22"/>
        </w:rPr>
        <w:t xml:space="preserve"> </w:t>
      </w:r>
      <w:r>
        <w:rPr>
          <w:rFonts w:cs="Arial" w:ascii="Arial" w:hAnsi="Arial"/>
          <w:sz w:val="22"/>
          <w:szCs w:val="22"/>
        </w:rPr>
        <w:t>kilus</w:t>
      </w:r>
      <w:r>
        <w:rPr>
          <w:rFonts w:cs="Arial" w:ascii="Arial" w:hAnsi="Arial"/>
          <w:spacing w:val="-3"/>
          <w:sz w:val="22"/>
          <w:szCs w:val="22"/>
        </w:rPr>
        <w:t xml:space="preserve"> </w:t>
      </w:r>
      <w:r>
        <w:rPr>
          <w:rFonts w:cs="Arial" w:ascii="Arial" w:hAnsi="Arial"/>
          <w:sz w:val="22"/>
          <w:szCs w:val="22"/>
        </w:rPr>
        <w:t>teisminiam</w:t>
      </w:r>
      <w:r>
        <w:rPr>
          <w:rFonts w:cs="Arial" w:ascii="Arial" w:hAnsi="Arial"/>
          <w:spacing w:val="-1"/>
          <w:sz w:val="22"/>
          <w:szCs w:val="22"/>
        </w:rPr>
        <w:t xml:space="preserve"> </w:t>
      </w:r>
      <w:r>
        <w:rPr>
          <w:rFonts w:cs="Arial" w:ascii="Arial" w:hAnsi="Arial"/>
          <w:sz w:val="22"/>
          <w:szCs w:val="22"/>
        </w:rPr>
        <w:t>ginčui</w:t>
      </w:r>
      <w:r>
        <w:rPr>
          <w:rFonts w:cs="Arial" w:ascii="Arial" w:hAnsi="Arial"/>
          <w:spacing w:val="-2"/>
          <w:sz w:val="22"/>
          <w:szCs w:val="22"/>
        </w:rPr>
        <w:t xml:space="preserve"> </w:t>
      </w:r>
      <w:r>
        <w:rPr>
          <w:rFonts w:cs="Arial" w:ascii="Arial" w:hAnsi="Arial"/>
          <w:sz w:val="22"/>
          <w:szCs w:val="22"/>
        </w:rPr>
        <w:t>dėl</w:t>
      </w:r>
      <w:r>
        <w:rPr>
          <w:rFonts w:cs="Arial" w:ascii="Arial" w:hAnsi="Arial"/>
          <w:spacing w:val="-3"/>
          <w:sz w:val="22"/>
          <w:szCs w:val="22"/>
        </w:rPr>
        <w:t xml:space="preserve"> </w:t>
      </w:r>
      <w:r>
        <w:rPr>
          <w:rFonts w:cs="Arial" w:ascii="Arial" w:hAnsi="Arial"/>
          <w:sz w:val="22"/>
          <w:szCs w:val="22"/>
        </w:rPr>
        <w:t>atsiskaitymo</w:t>
      </w:r>
      <w:r>
        <w:rPr>
          <w:rFonts w:cs="Arial" w:ascii="Arial" w:hAnsi="Arial"/>
          <w:spacing w:val="-3"/>
          <w:sz w:val="22"/>
          <w:szCs w:val="22"/>
        </w:rPr>
        <w:t xml:space="preserve"> </w:t>
      </w:r>
      <w:r>
        <w:rPr>
          <w:rFonts w:cs="Arial" w:ascii="Arial" w:hAnsi="Arial"/>
          <w:sz w:val="22"/>
          <w:szCs w:val="22"/>
        </w:rPr>
        <w:t>už</w:t>
      </w:r>
      <w:r>
        <w:rPr>
          <w:rFonts w:cs="Arial" w:ascii="Arial" w:hAnsi="Arial"/>
          <w:spacing w:val="-3"/>
          <w:sz w:val="22"/>
          <w:szCs w:val="22"/>
        </w:rPr>
        <w:t xml:space="preserve"> </w:t>
      </w:r>
      <w:r>
        <w:rPr>
          <w:rFonts w:cs="Arial" w:ascii="Arial" w:hAnsi="Arial"/>
          <w:sz w:val="22"/>
          <w:szCs w:val="22"/>
        </w:rPr>
        <w:t>faktiškai</w:t>
      </w:r>
      <w:r>
        <w:rPr>
          <w:rFonts w:cs="Arial" w:ascii="Arial" w:hAnsi="Arial"/>
          <w:spacing w:val="-2"/>
          <w:sz w:val="22"/>
          <w:szCs w:val="22"/>
        </w:rPr>
        <w:t xml:space="preserve"> </w:t>
      </w:r>
      <w:r>
        <w:rPr>
          <w:rFonts w:cs="Arial" w:ascii="Arial" w:hAnsi="Arial"/>
          <w:sz w:val="22"/>
          <w:szCs w:val="22"/>
        </w:rPr>
        <w:t>atliktus</w:t>
      </w:r>
      <w:r>
        <w:rPr>
          <w:rFonts w:cs="Arial" w:ascii="Arial" w:hAnsi="Arial"/>
          <w:spacing w:val="-2"/>
          <w:sz w:val="22"/>
          <w:szCs w:val="22"/>
        </w:rPr>
        <w:t xml:space="preserve"> </w:t>
      </w:r>
      <w:r>
        <w:rPr>
          <w:rFonts w:cs="Arial" w:ascii="Arial" w:hAnsi="Arial"/>
          <w:sz w:val="22"/>
          <w:szCs w:val="22"/>
        </w:rPr>
        <w:t>Darbus,</w:t>
      </w:r>
      <w:r>
        <w:rPr>
          <w:rFonts w:cs="Arial" w:ascii="Arial" w:hAnsi="Arial"/>
          <w:spacing w:val="-3"/>
          <w:sz w:val="22"/>
          <w:szCs w:val="22"/>
        </w:rPr>
        <w:t xml:space="preserve"> </w:t>
      </w:r>
      <w:r>
        <w:rPr>
          <w:rFonts w:cs="Arial" w:ascii="Arial" w:hAnsi="Arial"/>
          <w:sz w:val="22"/>
          <w:szCs w:val="22"/>
        </w:rPr>
        <w:t>Rangovas gali reikalauti priteisti ne didesnes kaip 5 (penkių) procentų metines palūkanas nuo nesumokėtos sumos, kaip tai numatyta LR CK 6.210 str. 1 d.</w:t>
      </w:r>
    </w:p>
    <w:p>
      <w:pPr>
        <w:pStyle w:val="ListParagraph"/>
        <w:widowControl w:val="false"/>
        <w:numPr>
          <w:ilvl w:val="1"/>
          <w:numId w:val="8"/>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Rangovas įsipareigoja savo sąskaita atlyginti visus nuostolius Užsakovui ir tretiesiems asmenims, kurie atsirado dėl netinkamo Sutarties vykdymo ar jos nevykdymo. Rangovas privalo atlyginti Užsakovui visus nuostolius, kuriuos pastarasis patirs dėl trečiųjų asmenų tiesioginių reikalavimų, kylančių iš Rangovo įsipareigojimų pagal šią Sutartį pažeidimo, įvykdymo.</w:t>
      </w:r>
    </w:p>
    <w:p>
      <w:pPr>
        <w:pStyle w:val="Textbody"/>
        <w:spacing w:lineRule="auto" w:line="240" w:before="0" w:after="0"/>
        <w:ind w:hanging="720" w:left="720" w:right="-18"/>
        <w:rPr>
          <w:rFonts w:ascii="Arial" w:hAnsi="Arial" w:cs="Arial"/>
          <w:sz w:val="22"/>
          <w:szCs w:val="22"/>
        </w:rPr>
      </w:pPr>
      <w:r>
        <w:rPr>
          <w:rFonts w:cs="Arial" w:ascii="Arial" w:hAnsi="Arial"/>
          <w:sz w:val="22"/>
          <w:szCs w:val="22"/>
        </w:rPr>
      </w:r>
    </w:p>
    <w:p>
      <w:pPr>
        <w:pStyle w:val="ListParagraph"/>
        <w:widowControl w:val="false"/>
        <w:tabs>
          <w:tab w:val="clear" w:pos="720"/>
          <w:tab w:val="left" w:pos="7440" w:leader="none"/>
        </w:tabs>
        <w:spacing w:lineRule="auto" w:line="240" w:before="0" w:after="0"/>
        <w:ind w:hanging="360" w:left="360" w:right="-18"/>
        <w:jc w:val="center"/>
        <w:rPr>
          <w:rFonts w:ascii="Arial" w:hAnsi="Arial" w:cs="Arial"/>
        </w:rPr>
      </w:pPr>
      <w:r>
        <w:rPr>
          <w:rFonts w:cs="Arial" w:ascii="Arial" w:hAnsi="Arial"/>
          <w:b/>
          <w:sz w:val="22"/>
          <w:szCs w:val="22"/>
        </w:rPr>
        <w:t>8. DARBŲ</w:t>
      </w:r>
      <w:r>
        <w:rPr>
          <w:rFonts w:cs="Arial" w:ascii="Arial" w:hAnsi="Arial"/>
          <w:b/>
          <w:spacing w:val="-6"/>
          <w:sz w:val="22"/>
          <w:szCs w:val="22"/>
        </w:rPr>
        <w:t xml:space="preserve"> </w:t>
      </w:r>
      <w:r>
        <w:rPr>
          <w:rFonts w:cs="Arial" w:ascii="Arial" w:hAnsi="Arial"/>
          <w:b/>
          <w:sz w:val="22"/>
          <w:szCs w:val="22"/>
        </w:rPr>
        <w:t>PERDAVIMAS-PRIĖMIMAS</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z w:val="22"/>
          <w:szCs w:val="22"/>
        </w:rPr>
        <w:t>STATYBOS</w:t>
      </w:r>
      <w:r>
        <w:rPr>
          <w:rFonts w:cs="Arial" w:ascii="Arial" w:hAnsi="Arial"/>
          <w:b/>
          <w:spacing w:val="-4"/>
          <w:sz w:val="22"/>
          <w:szCs w:val="22"/>
        </w:rPr>
        <w:t xml:space="preserve"> </w:t>
      </w:r>
      <w:r>
        <w:rPr>
          <w:rFonts w:cs="Arial" w:ascii="Arial" w:hAnsi="Arial"/>
          <w:b/>
          <w:spacing w:val="-2"/>
          <w:sz w:val="22"/>
          <w:szCs w:val="22"/>
        </w:rPr>
        <w:t>UŽBAIGIMAS</w:t>
      </w:r>
    </w:p>
    <w:p>
      <w:pPr>
        <w:pStyle w:val="Textbody"/>
        <w:spacing w:lineRule="auto" w:line="240" w:before="0" w:after="0"/>
        <w:ind w:hanging="720" w:right="-18"/>
        <w:rPr>
          <w:rFonts w:ascii="Arial" w:hAnsi="Arial" w:cs="Arial"/>
          <w:sz w:val="22"/>
          <w:szCs w:val="22"/>
        </w:rPr>
      </w:pPr>
      <w:r>
        <w:rPr>
          <w:rFonts w:cs="Arial" w:ascii="Arial" w:hAnsi="Arial"/>
          <w:sz w:val="22"/>
          <w:szCs w:val="22"/>
        </w:rPr>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Užsakovas</w:t>
      </w:r>
      <w:r>
        <w:rPr>
          <w:rFonts w:cs="Arial" w:ascii="Arial" w:hAnsi="Arial"/>
          <w:spacing w:val="-6"/>
          <w:sz w:val="22"/>
          <w:szCs w:val="22"/>
        </w:rPr>
        <w:t xml:space="preserve"> </w:t>
      </w:r>
      <w:r>
        <w:rPr>
          <w:rFonts w:cs="Arial" w:ascii="Arial" w:hAnsi="Arial"/>
          <w:sz w:val="22"/>
          <w:szCs w:val="22"/>
        </w:rPr>
        <w:t>perima</w:t>
      </w:r>
      <w:r>
        <w:rPr>
          <w:rFonts w:cs="Arial" w:ascii="Arial" w:hAnsi="Arial"/>
          <w:spacing w:val="-5"/>
          <w:sz w:val="22"/>
          <w:szCs w:val="22"/>
        </w:rPr>
        <w:t xml:space="preserve"> </w:t>
      </w:r>
      <w:r>
        <w:rPr>
          <w:rFonts w:cs="Arial" w:ascii="Arial" w:hAnsi="Arial"/>
          <w:sz w:val="22"/>
          <w:szCs w:val="22"/>
        </w:rPr>
        <w:t>Darbus</w:t>
      </w:r>
      <w:r>
        <w:rPr>
          <w:rFonts w:cs="Arial" w:ascii="Arial" w:hAnsi="Arial"/>
          <w:spacing w:val="-6"/>
          <w:sz w:val="22"/>
          <w:szCs w:val="22"/>
        </w:rPr>
        <w:t xml:space="preserve"> </w:t>
      </w:r>
      <w:r>
        <w:rPr>
          <w:rFonts w:cs="Arial" w:ascii="Arial" w:hAnsi="Arial"/>
          <w:sz w:val="22"/>
          <w:szCs w:val="22"/>
        </w:rPr>
        <w:t>kai</w:t>
      </w:r>
      <w:r>
        <w:rPr>
          <w:rFonts w:cs="Arial" w:ascii="Arial" w:hAnsi="Arial"/>
          <w:spacing w:val="-5"/>
          <w:sz w:val="22"/>
          <w:szCs w:val="22"/>
        </w:rPr>
        <w:t xml:space="preserve"> </w:t>
      </w:r>
      <w:r>
        <w:rPr>
          <w:rFonts w:cs="Arial" w:ascii="Arial" w:hAnsi="Arial"/>
          <w:sz w:val="22"/>
          <w:szCs w:val="22"/>
        </w:rPr>
        <w:t>pagal</w:t>
      </w:r>
      <w:r>
        <w:rPr>
          <w:rFonts w:cs="Arial" w:ascii="Arial" w:hAnsi="Arial"/>
          <w:spacing w:val="-5"/>
          <w:sz w:val="22"/>
          <w:szCs w:val="22"/>
        </w:rPr>
        <w:t xml:space="preserve"> </w:t>
      </w:r>
      <w:r>
        <w:rPr>
          <w:rFonts w:cs="Arial" w:ascii="Arial" w:hAnsi="Arial"/>
          <w:spacing w:val="-2"/>
          <w:sz w:val="22"/>
          <w:szCs w:val="22"/>
        </w:rPr>
        <w:t>Sutartį:</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atlikti</w:t>
      </w:r>
      <w:r>
        <w:rPr>
          <w:rFonts w:cs="Arial" w:ascii="Arial" w:hAnsi="Arial"/>
          <w:spacing w:val="-6"/>
          <w:sz w:val="22"/>
          <w:szCs w:val="22"/>
        </w:rPr>
        <w:t xml:space="preserve"> </w:t>
      </w:r>
      <w:r>
        <w:rPr>
          <w:rFonts w:cs="Arial" w:ascii="Arial" w:hAnsi="Arial"/>
          <w:sz w:val="22"/>
          <w:szCs w:val="22"/>
        </w:rPr>
        <w:t>visi</w:t>
      </w:r>
      <w:r>
        <w:rPr>
          <w:rFonts w:cs="Arial" w:ascii="Arial" w:hAnsi="Arial"/>
          <w:spacing w:val="-5"/>
          <w:sz w:val="22"/>
          <w:szCs w:val="22"/>
        </w:rPr>
        <w:t xml:space="preserve"> </w:t>
      </w:r>
      <w:r>
        <w:rPr>
          <w:rFonts w:cs="Arial" w:ascii="Arial" w:hAnsi="Arial"/>
          <w:spacing w:val="-2"/>
          <w:sz w:val="22"/>
          <w:szCs w:val="22"/>
        </w:rPr>
        <w:t>Darbai;</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rFonts w:ascii="Arial" w:hAnsi="Arial" w:cs="Arial"/>
        </w:rPr>
      </w:pPr>
      <w:r>
        <w:rPr>
          <w:rFonts w:cs="Arial" w:ascii="Arial" w:hAnsi="Arial"/>
          <w:sz w:val="22"/>
          <w:szCs w:val="22"/>
        </w:rPr>
        <w:t>ištaisyti</w:t>
      </w:r>
      <w:r>
        <w:rPr>
          <w:rFonts w:cs="Arial" w:ascii="Arial" w:hAnsi="Arial"/>
          <w:spacing w:val="-7"/>
          <w:sz w:val="22"/>
          <w:szCs w:val="22"/>
        </w:rPr>
        <w:t xml:space="preserve"> </w:t>
      </w:r>
      <w:r>
        <w:rPr>
          <w:rFonts w:cs="Arial" w:ascii="Arial" w:hAnsi="Arial"/>
          <w:spacing w:val="-2"/>
          <w:sz w:val="22"/>
          <w:szCs w:val="22"/>
        </w:rPr>
        <w:t>defektai;</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užpildytas</w:t>
      </w:r>
      <w:r>
        <w:rPr>
          <w:rFonts w:cs="Arial" w:ascii="Arial" w:hAnsi="Arial"/>
          <w:color w:val="auto"/>
          <w:spacing w:val="-6"/>
          <w:sz w:val="22"/>
          <w:szCs w:val="22"/>
        </w:rPr>
        <w:t xml:space="preserve"> </w:t>
      </w:r>
      <w:r>
        <w:rPr>
          <w:rFonts w:cs="Arial" w:ascii="Arial" w:hAnsi="Arial"/>
          <w:color w:val="auto"/>
          <w:sz w:val="22"/>
          <w:szCs w:val="22"/>
        </w:rPr>
        <w:t>statybos</w:t>
      </w:r>
      <w:r>
        <w:rPr>
          <w:rFonts w:cs="Arial" w:ascii="Arial" w:hAnsi="Arial"/>
          <w:color w:val="auto"/>
          <w:spacing w:val="-6"/>
          <w:sz w:val="22"/>
          <w:szCs w:val="22"/>
        </w:rPr>
        <w:t xml:space="preserve"> </w:t>
      </w:r>
      <w:r>
        <w:rPr>
          <w:rFonts w:cs="Arial" w:ascii="Arial" w:hAnsi="Arial"/>
          <w:color w:val="auto"/>
          <w:sz w:val="22"/>
          <w:szCs w:val="22"/>
        </w:rPr>
        <w:t>darbų</w:t>
      </w:r>
      <w:r>
        <w:rPr>
          <w:rFonts w:cs="Arial" w:ascii="Arial" w:hAnsi="Arial"/>
          <w:color w:val="auto"/>
          <w:spacing w:val="-4"/>
          <w:sz w:val="22"/>
          <w:szCs w:val="22"/>
        </w:rPr>
        <w:t xml:space="preserve"> </w:t>
      </w:r>
      <w:r>
        <w:rPr>
          <w:rFonts w:cs="Arial" w:ascii="Arial" w:hAnsi="Arial"/>
          <w:color w:val="auto"/>
          <w:spacing w:val="-2"/>
          <w:sz w:val="22"/>
          <w:szCs w:val="22"/>
        </w:rPr>
        <w:t>žurnalas;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pasirašytas</w:t>
      </w:r>
      <w:r>
        <w:rPr>
          <w:rFonts w:cs="Arial" w:ascii="Arial" w:hAnsi="Arial"/>
          <w:color w:val="auto"/>
          <w:spacing w:val="-9"/>
          <w:sz w:val="22"/>
          <w:szCs w:val="22"/>
        </w:rPr>
        <w:t xml:space="preserve"> </w:t>
      </w:r>
      <w:r>
        <w:rPr>
          <w:rFonts w:cs="Arial" w:ascii="Arial" w:hAnsi="Arial"/>
          <w:color w:val="auto"/>
          <w:sz w:val="22"/>
          <w:szCs w:val="22"/>
        </w:rPr>
        <w:t>Darbų</w:t>
      </w:r>
      <w:r>
        <w:rPr>
          <w:rFonts w:cs="Arial" w:ascii="Arial" w:hAnsi="Arial"/>
          <w:color w:val="auto"/>
          <w:spacing w:val="-6"/>
          <w:sz w:val="22"/>
          <w:szCs w:val="22"/>
        </w:rPr>
        <w:t xml:space="preserve"> </w:t>
      </w:r>
      <w:r>
        <w:rPr>
          <w:rFonts w:cs="Arial" w:ascii="Arial" w:hAnsi="Arial"/>
          <w:color w:val="auto"/>
          <w:sz w:val="22"/>
          <w:szCs w:val="22"/>
        </w:rPr>
        <w:t>perdavimo-priėmimo</w:t>
      </w:r>
      <w:r>
        <w:rPr>
          <w:rFonts w:cs="Arial" w:ascii="Arial" w:hAnsi="Arial"/>
          <w:color w:val="auto"/>
          <w:spacing w:val="-5"/>
          <w:sz w:val="22"/>
          <w:szCs w:val="22"/>
        </w:rPr>
        <w:t xml:space="preserve"> </w:t>
      </w:r>
      <w:r>
        <w:rPr>
          <w:rFonts w:cs="Arial" w:ascii="Arial" w:hAnsi="Arial"/>
          <w:color w:val="auto"/>
          <w:spacing w:val="-2"/>
          <w:sz w:val="22"/>
          <w:szCs w:val="22"/>
        </w:rPr>
        <w:t>aktas;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pateiktas</w:t>
      </w:r>
      <w:r>
        <w:rPr>
          <w:rFonts w:cs="Arial" w:ascii="Arial" w:hAnsi="Arial"/>
          <w:color w:val="auto"/>
          <w:spacing w:val="-8"/>
          <w:sz w:val="22"/>
          <w:szCs w:val="22"/>
        </w:rPr>
        <w:t xml:space="preserve"> </w:t>
      </w:r>
      <w:r>
        <w:rPr>
          <w:rFonts w:cs="Arial" w:ascii="Arial" w:hAnsi="Arial"/>
          <w:color w:val="auto"/>
          <w:sz w:val="22"/>
          <w:szCs w:val="22"/>
        </w:rPr>
        <w:t>Statybos</w:t>
      </w:r>
      <w:r>
        <w:rPr>
          <w:rFonts w:cs="Arial" w:ascii="Arial" w:hAnsi="Arial"/>
          <w:color w:val="auto"/>
          <w:spacing w:val="-5"/>
          <w:sz w:val="22"/>
          <w:szCs w:val="22"/>
        </w:rPr>
        <w:t xml:space="preserve"> </w:t>
      </w:r>
      <w:r>
        <w:rPr>
          <w:rFonts w:cs="Arial" w:ascii="Arial" w:hAnsi="Arial"/>
          <w:color w:val="auto"/>
          <w:sz w:val="22"/>
          <w:szCs w:val="22"/>
        </w:rPr>
        <w:t>užbaigimo</w:t>
      </w:r>
      <w:r>
        <w:rPr>
          <w:rFonts w:cs="Arial" w:ascii="Arial" w:hAnsi="Arial"/>
          <w:color w:val="auto"/>
          <w:spacing w:val="-4"/>
          <w:sz w:val="22"/>
          <w:szCs w:val="22"/>
        </w:rPr>
        <w:t xml:space="preserve"> </w:t>
      </w:r>
      <w:r>
        <w:rPr>
          <w:rFonts w:cs="Arial" w:ascii="Arial" w:hAnsi="Arial"/>
          <w:color w:val="auto"/>
          <w:sz w:val="22"/>
          <w:szCs w:val="22"/>
        </w:rPr>
        <w:t>aktas</w:t>
      </w:r>
      <w:r>
        <w:rPr>
          <w:rFonts w:cs="Arial" w:ascii="Arial" w:hAnsi="Arial"/>
          <w:color w:val="auto"/>
          <w:spacing w:val="-5"/>
          <w:sz w:val="22"/>
          <w:szCs w:val="22"/>
        </w:rPr>
        <w:t xml:space="preserve"> </w:t>
      </w:r>
      <w:r>
        <w:rPr>
          <w:rFonts w:cs="Arial" w:ascii="Arial" w:hAnsi="Arial"/>
          <w:color w:val="auto"/>
          <w:sz w:val="22"/>
          <w:szCs w:val="22"/>
        </w:rPr>
        <w:t>(jei</w:t>
      </w:r>
      <w:r>
        <w:rPr>
          <w:rFonts w:cs="Arial" w:ascii="Arial" w:hAnsi="Arial"/>
          <w:color w:val="auto"/>
          <w:spacing w:val="-5"/>
          <w:sz w:val="22"/>
          <w:szCs w:val="22"/>
        </w:rPr>
        <w:t xml:space="preserve"> </w:t>
      </w:r>
      <w:r>
        <w:rPr>
          <w:rFonts w:cs="Arial" w:ascii="Arial" w:hAnsi="Arial"/>
          <w:color w:val="auto"/>
          <w:sz w:val="22"/>
          <w:szCs w:val="22"/>
        </w:rPr>
        <w:t>taikomas</w:t>
      </w:r>
      <w:r>
        <w:rPr>
          <w:rFonts w:cs="Arial" w:ascii="Arial" w:hAnsi="Arial"/>
          <w:color w:val="auto"/>
          <w:spacing w:val="-5"/>
          <w:sz w:val="22"/>
          <w:szCs w:val="22"/>
        </w:rPr>
        <w:t xml:space="preserve"> </w:t>
      </w:r>
      <w:r>
        <w:rPr>
          <w:rFonts w:cs="Arial" w:ascii="Arial" w:hAnsi="Arial"/>
          <w:color w:val="auto"/>
          <w:sz w:val="22"/>
          <w:szCs w:val="22"/>
        </w:rPr>
        <w:t>5.33</w:t>
      </w:r>
      <w:r>
        <w:rPr>
          <w:rFonts w:cs="Arial" w:ascii="Arial" w:hAnsi="Arial"/>
          <w:color w:val="auto"/>
          <w:spacing w:val="-4"/>
          <w:sz w:val="22"/>
          <w:szCs w:val="22"/>
        </w:rPr>
        <w:t xml:space="preserve"> </w:t>
      </w:r>
      <w:r>
        <w:rPr>
          <w:rFonts w:cs="Arial" w:ascii="Arial" w:hAnsi="Arial"/>
          <w:color w:val="auto"/>
          <w:spacing w:val="-2"/>
          <w:sz w:val="22"/>
          <w:szCs w:val="22"/>
        </w:rPr>
        <w:t>papunktis);</w:t>
      </w:r>
    </w:p>
    <w:p>
      <w:pPr>
        <w:pStyle w:val="ListParagraph"/>
        <w:widowControl w:val="false"/>
        <w:numPr>
          <w:ilvl w:val="2"/>
          <w:numId w:val="7"/>
        </w:numPr>
        <w:tabs>
          <w:tab w:val="clear" w:pos="720"/>
          <w:tab w:val="left" w:pos="2700" w:leader="none"/>
          <w:tab w:val="left" w:pos="3330" w:leader="none"/>
          <w:tab w:val="left" w:pos="5316" w:leader="none"/>
        </w:tabs>
        <w:spacing w:lineRule="auto" w:line="240" w:before="0" w:after="0"/>
        <w:ind w:hanging="630" w:left="1350" w:right="-18"/>
        <w:rPr>
          <w:color w:val="auto"/>
        </w:rPr>
      </w:pPr>
      <w:r>
        <w:rPr>
          <w:rFonts w:cs="Arial" w:ascii="Arial" w:hAnsi="Arial"/>
          <w:color w:val="auto"/>
          <w:sz w:val="22"/>
          <w:szCs w:val="22"/>
        </w:rPr>
        <w:t>pateiktas</w:t>
      </w:r>
      <w:r>
        <w:rPr>
          <w:rFonts w:cs="Arial" w:ascii="Arial" w:hAnsi="Arial"/>
          <w:color w:val="auto"/>
          <w:spacing w:val="-4"/>
          <w:sz w:val="22"/>
          <w:szCs w:val="22"/>
        </w:rPr>
        <w:t xml:space="preserve"> </w:t>
      </w:r>
      <w:r>
        <w:rPr>
          <w:rFonts w:cs="Arial" w:ascii="Arial" w:hAnsi="Arial"/>
          <w:color w:val="auto"/>
          <w:sz w:val="22"/>
          <w:szCs w:val="22"/>
        </w:rPr>
        <w:t>garantinio</w:t>
      </w:r>
      <w:r>
        <w:rPr>
          <w:rFonts w:cs="Arial" w:ascii="Arial" w:hAnsi="Arial"/>
          <w:color w:val="auto"/>
          <w:spacing w:val="-2"/>
          <w:sz w:val="22"/>
          <w:szCs w:val="22"/>
        </w:rPr>
        <w:t xml:space="preserve"> </w:t>
      </w:r>
      <w:r>
        <w:rPr>
          <w:rFonts w:cs="Arial" w:ascii="Arial" w:hAnsi="Arial"/>
          <w:color w:val="auto"/>
          <w:sz w:val="22"/>
          <w:szCs w:val="22"/>
        </w:rPr>
        <w:t>laikotarpio</w:t>
      </w:r>
      <w:r>
        <w:rPr>
          <w:rFonts w:cs="Arial" w:ascii="Arial" w:hAnsi="Arial"/>
          <w:color w:val="auto"/>
          <w:spacing w:val="-2"/>
          <w:sz w:val="22"/>
          <w:szCs w:val="22"/>
        </w:rPr>
        <w:t xml:space="preserve"> </w:t>
      </w:r>
      <w:r>
        <w:rPr>
          <w:rFonts w:cs="Arial" w:ascii="Arial" w:hAnsi="Arial"/>
          <w:color w:val="auto"/>
          <w:sz w:val="22"/>
          <w:szCs w:val="22"/>
        </w:rPr>
        <w:t>prievolių</w:t>
      </w:r>
      <w:r>
        <w:rPr>
          <w:rFonts w:cs="Arial" w:ascii="Arial" w:hAnsi="Arial"/>
          <w:color w:val="auto"/>
          <w:spacing w:val="-3"/>
          <w:sz w:val="22"/>
          <w:szCs w:val="22"/>
        </w:rPr>
        <w:t xml:space="preserve"> </w:t>
      </w:r>
      <w:r>
        <w:rPr>
          <w:rFonts w:cs="Arial" w:ascii="Arial" w:hAnsi="Arial"/>
          <w:color w:val="auto"/>
          <w:sz w:val="22"/>
          <w:szCs w:val="22"/>
        </w:rPr>
        <w:t>įvykdymo</w:t>
      </w:r>
      <w:r>
        <w:rPr>
          <w:rFonts w:cs="Arial" w:ascii="Arial" w:hAnsi="Arial"/>
          <w:color w:val="auto"/>
          <w:spacing w:val="-2"/>
          <w:sz w:val="22"/>
          <w:szCs w:val="22"/>
        </w:rPr>
        <w:t xml:space="preserve"> </w:t>
      </w:r>
      <w:r>
        <w:rPr>
          <w:rFonts w:cs="Arial" w:ascii="Arial" w:hAnsi="Arial"/>
          <w:color w:val="auto"/>
          <w:sz w:val="22"/>
          <w:szCs w:val="22"/>
        </w:rPr>
        <w:t>užtikrinimo</w:t>
      </w:r>
      <w:r>
        <w:rPr>
          <w:rFonts w:cs="Arial" w:ascii="Arial" w:hAnsi="Arial"/>
          <w:color w:val="auto"/>
          <w:spacing w:val="-2"/>
          <w:sz w:val="22"/>
          <w:szCs w:val="22"/>
        </w:rPr>
        <w:t xml:space="preserve"> dokumentas;</w:t>
      </w:r>
    </w:p>
    <w:p>
      <w:pPr>
        <w:pStyle w:val="ListParagraph"/>
        <w:widowControl w:val="false"/>
        <w:numPr>
          <w:ilvl w:val="2"/>
          <w:numId w:val="7"/>
        </w:numPr>
        <w:tabs>
          <w:tab w:val="clear" w:pos="720"/>
          <w:tab w:val="left" w:pos="2700" w:leader="none"/>
          <w:tab w:val="left" w:pos="3330" w:leader="none"/>
          <w:tab w:val="left" w:pos="5991" w:leader="none"/>
        </w:tabs>
        <w:spacing w:lineRule="auto" w:line="240" w:before="0" w:after="0"/>
        <w:ind w:hanging="630" w:left="1350" w:right="-18"/>
        <w:jc w:val="both"/>
        <w:rPr>
          <w:color w:val="auto"/>
        </w:rPr>
      </w:pPr>
      <w:r>
        <w:rPr>
          <w:rFonts w:cs="Arial" w:ascii="Arial" w:hAnsi="Arial"/>
          <w:color w:val="auto"/>
          <w:sz w:val="22"/>
          <w:szCs w:val="22"/>
        </w:rPr>
        <w:t>Užsakovui perduoti visi statybos užbaigimo ir su tuo susiję dokumentai, kuriuos teisėtai turi saugoti Užsakovas.</w:t>
      </w:r>
    </w:p>
    <w:p>
      <w:pPr>
        <w:pStyle w:val="Textbody"/>
        <w:spacing w:lineRule="auto" w:line="240" w:before="0" w:after="0"/>
        <w:ind w:hanging="0" w:left="720" w:right="-18"/>
        <w:rPr>
          <w:rFonts w:ascii="Arial" w:hAnsi="Arial" w:cs="Arial"/>
        </w:rPr>
      </w:pPr>
      <w:r>
        <w:rPr>
          <w:rFonts w:cs="Arial" w:ascii="Arial" w:hAnsi="Arial"/>
          <w:sz w:val="22"/>
          <w:szCs w:val="22"/>
        </w:rPr>
        <w:t xml:space="preserve">Rangovas, užbaigęs Darbus, bei, jeigu reikia, atlikęs baigiamuosius bandymus, su prašymu dėl Darbų perdavimo-priėmimo privalo kreiptis į Statinio statybos techninės priežiūros vadovą ir Užsakovą kartu pateikdamas atliktų statybos darbų perdavimo Užsakovui aktą, o jį pasirašius per 5 (penkias) darbo dienas ir užtikrinimo dokumentą, kuriuo užtikrinamas garantinio laikotarpio prievolių įvykdymas pagal Sutartį, tokios formos ir iš tokios trečiosios šalies, kaip nurodyta 11.3 </w:t>
      </w:r>
      <w:r>
        <w:rPr>
          <w:rFonts w:cs="Arial" w:ascii="Arial" w:hAnsi="Arial"/>
          <w:spacing w:val="-2"/>
          <w:sz w:val="22"/>
          <w:szCs w:val="22"/>
        </w:rPr>
        <w:t>papunktyje.</w:t>
      </w:r>
    </w:p>
    <w:p>
      <w:pPr>
        <w:pStyle w:val="Textbody"/>
        <w:spacing w:lineRule="auto" w:line="240" w:before="0" w:after="0"/>
        <w:ind w:hanging="0" w:left="720" w:right="-18"/>
        <w:rPr>
          <w:rFonts w:ascii="Arial" w:hAnsi="Arial" w:cs="Arial"/>
          <w:sz w:val="22"/>
          <w:szCs w:val="22"/>
        </w:rPr>
      </w:pPr>
      <w:r>
        <w:rPr>
          <w:rFonts w:cs="Arial" w:ascii="Arial" w:hAnsi="Arial"/>
          <w:sz w:val="22"/>
          <w:szCs w:val="22"/>
        </w:rPr>
        <w:t>Statybos užbaigimo terminas yra 105 (šimtas penkios) kalendorinės dienos nuo Darbų perdavimo-priėmimo akto datos.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Užsakovas užtikrina, kad Statinio statybos techninės priežiūros vadovas, gavęs Rangovo prašymą pagal 8.1 papunktį, per 5 (penkias) darbo dienas:</w:t>
      </w:r>
    </w:p>
    <w:p>
      <w:pPr>
        <w:pStyle w:val="ListParagraph"/>
        <w:widowControl w:val="false"/>
        <w:numPr>
          <w:ilvl w:val="2"/>
          <w:numId w:val="7"/>
        </w:numPr>
        <w:tabs>
          <w:tab w:val="clear" w:pos="720"/>
          <w:tab w:val="left" w:pos="4911" w:leader="none"/>
        </w:tabs>
        <w:spacing w:lineRule="auto" w:line="240" w:before="0" w:after="0"/>
        <w:ind w:hanging="630" w:left="1350" w:right="-18"/>
        <w:jc w:val="both"/>
        <w:rPr>
          <w:rFonts w:ascii="Arial" w:hAnsi="Arial" w:cs="Arial"/>
        </w:rPr>
      </w:pPr>
      <w:r>
        <w:rPr>
          <w:rFonts w:cs="Arial" w:ascii="Arial" w:hAnsi="Arial"/>
          <w:sz w:val="22"/>
          <w:szCs w:val="22"/>
        </w:rPr>
        <w:t>kartu su Užsakovu atliktų bendrą atliktų Darbų apžiūrą ir patikrinimą, po kurio Rangovas parengtų Darbų perdavimo-priėmimo aktą arba Statinio statybos techninės priežiūros vadovas parengtų defektinį aktą (jei reikia) jame nurodydamas defektus, atsiradusius dėl Sutarties neatitinkančių Rangovo naudojamų Medžiagų, Įrangos arba darbo kokybės sąrašą. Jame turi būti įkainotas defektų taisymas ir nurodoma iki kada defektai turi būti pašalinti. Tokių</w:t>
      </w:r>
      <w:r>
        <w:rPr>
          <w:rFonts w:cs="Arial" w:ascii="Arial" w:hAnsi="Arial"/>
          <w:spacing w:val="-1"/>
          <w:sz w:val="22"/>
          <w:szCs w:val="22"/>
        </w:rPr>
        <w:t xml:space="preserve"> </w:t>
      </w:r>
      <w:r>
        <w:rPr>
          <w:rFonts w:cs="Arial" w:ascii="Arial" w:hAnsi="Arial"/>
          <w:sz w:val="22"/>
          <w:szCs w:val="22"/>
        </w:rPr>
        <w:t>defektų</w:t>
      </w:r>
      <w:r>
        <w:rPr>
          <w:rFonts w:cs="Arial" w:ascii="Arial" w:hAnsi="Arial"/>
          <w:spacing w:val="-1"/>
          <w:sz w:val="22"/>
          <w:szCs w:val="22"/>
        </w:rPr>
        <w:t xml:space="preserve"> </w:t>
      </w:r>
      <w:r>
        <w:rPr>
          <w:rFonts w:cs="Arial" w:ascii="Arial" w:hAnsi="Arial"/>
          <w:sz w:val="22"/>
          <w:szCs w:val="22"/>
        </w:rPr>
        <w:t>taisymo</w:t>
      </w:r>
      <w:r>
        <w:rPr>
          <w:rFonts w:cs="Arial" w:ascii="Arial" w:hAnsi="Arial"/>
          <w:spacing w:val="-1"/>
          <w:sz w:val="22"/>
          <w:szCs w:val="22"/>
        </w:rPr>
        <w:t xml:space="preserve"> </w:t>
      </w:r>
      <w:r>
        <w:rPr>
          <w:rFonts w:cs="Arial" w:ascii="Arial" w:hAnsi="Arial"/>
          <w:sz w:val="22"/>
          <w:szCs w:val="22"/>
        </w:rPr>
        <w:t>bendra vertė</w:t>
      </w:r>
      <w:r>
        <w:rPr>
          <w:rFonts w:cs="Arial" w:ascii="Arial" w:hAnsi="Arial"/>
          <w:spacing w:val="-1"/>
          <w:sz w:val="22"/>
          <w:szCs w:val="22"/>
        </w:rPr>
        <w:t xml:space="preserve"> </w:t>
      </w:r>
      <w:r>
        <w:rPr>
          <w:rFonts w:cs="Arial" w:ascii="Arial" w:hAnsi="Arial"/>
          <w:sz w:val="22"/>
          <w:szCs w:val="22"/>
        </w:rPr>
        <w:t>neturi</w:t>
      </w:r>
      <w:r>
        <w:rPr>
          <w:rFonts w:cs="Arial" w:ascii="Arial" w:hAnsi="Arial"/>
          <w:spacing w:val="-5"/>
          <w:sz w:val="22"/>
          <w:szCs w:val="22"/>
        </w:rPr>
        <w:t xml:space="preserve"> </w:t>
      </w:r>
      <w:r>
        <w:rPr>
          <w:rFonts w:cs="Arial" w:ascii="Arial" w:hAnsi="Arial"/>
          <w:sz w:val="22"/>
          <w:szCs w:val="22"/>
        </w:rPr>
        <w:t>viršyti</w:t>
      </w:r>
      <w:r>
        <w:rPr>
          <w:rFonts w:cs="Arial" w:ascii="Arial" w:hAnsi="Arial"/>
          <w:spacing w:val="-1"/>
          <w:sz w:val="22"/>
          <w:szCs w:val="22"/>
        </w:rPr>
        <w:t xml:space="preserve"> </w:t>
      </w:r>
      <w:r>
        <w:rPr>
          <w:rFonts w:cs="Arial" w:ascii="Arial" w:hAnsi="Arial"/>
          <w:sz w:val="22"/>
          <w:szCs w:val="22"/>
        </w:rPr>
        <w:t>2,5</w:t>
      </w:r>
      <w:r>
        <w:rPr>
          <w:rFonts w:cs="Arial" w:ascii="Arial" w:hAnsi="Arial"/>
          <w:spacing w:val="-1"/>
          <w:sz w:val="22"/>
          <w:szCs w:val="22"/>
        </w:rPr>
        <w:t xml:space="preserve"> </w:t>
      </w:r>
      <w:r>
        <w:rPr>
          <w:rFonts w:cs="Arial" w:ascii="Arial" w:hAnsi="Arial"/>
          <w:sz w:val="22"/>
          <w:szCs w:val="22"/>
        </w:rPr>
        <w:t>proc.</w:t>
      </w:r>
      <w:r>
        <w:rPr>
          <w:rFonts w:cs="Arial" w:ascii="Arial" w:hAnsi="Arial"/>
          <w:spacing w:val="-1"/>
          <w:sz w:val="22"/>
          <w:szCs w:val="22"/>
        </w:rPr>
        <w:t xml:space="preserve"> </w:t>
      </w: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kainos</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laikas ištaisyti defektus</w:t>
      </w:r>
      <w:r>
        <w:rPr>
          <w:rFonts w:cs="Arial" w:ascii="Arial" w:hAnsi="Arial"/>
          <w:spacing w:val="-14"/>
          <w:sz w:val="22"/>
          <w:szCs w:val="22"/>
        </w:rPr>
        <w:t xml:space="preserve"> </w:t>
      </w:r>
      <w:r>
        <w:rPr>
          <w:rFonts w:cs="Arial" w:ascii="Arial" w:hAnsi="Arial"/>
          <w:sz w:val="22"/>
          <w:szCs w:val="22"/>
        </w:rPr>
        <w:t>neturi</w:t>
      </w:r>
      <w:r>
        <w:rPr>
          <w:rFonts w:cs="Arial" w:ascii="Arial" w:hAnsi="Arial"/>
          <w:spacing w:val="-13"/>
          <w:sz w:val="22"/>
          <w:szCs w:val="22"/>
        </w:rPr>
        <w:t xml:space="preserve"> </w:t>
      </w:r>
      <w:r>
        <w:rPr>
          <w:rFonts w:cs="Arial" w:ascii="Arial" w:hAnsi="Arial"/>
          <w:sz w:val="22"/>
          <w:szCs w:val="22"/>
        </w:rPr>
        <w:t>būti</w:t>
      </w:r>
      <w:r>
        <w:rPr>
          <w:rFonts w:cs="Arial" w:ascii="Arial" w:hAnsi="Arial"/>
          <w:spacing w:val="-14"/>
          <w:sz w:val="22"/>
          <w:szCs w:val="22"/>
        </w:rPr>
        <w:t xml:space="preserve"> </w:t>
      </w:r>
      <w:r>
        <w:rPr>
          <w:rFonts w:cs="Arial" w:ascii="Arial" w:hAnsi="Arial"/>
          <w:sz w:val="22"/>
          <w:szCs w:val="22"/>
        </w:rPr>
        <w:t>ilgesnis</w:t>
      </w:r>
      <w:r>
        <w:rPr>
          <w:rFonts w:cs="Arial" w:ascii="Arial" w:hAnsi="Arial"/>
          <w:spacing w:val="-14"/>
          <w:sz w:val="22"/>
          <w:szCs w:val="22"/>
        </w:rPr>
        <w:t xml:space="preserve"> </w:t>
      </w:r>
      <w:r>
        <w:rPr>
          <w:rFonts w:cs="Arial" w:ascii="Arial" w:hAnsi="Arial"/>
          <w:sz w:val="22"/>
          <w:szCs w:val="22"/>
        </w:rPr>
        <w:t>kaip</w:t>
      </w:r>
      <w:r>
        <w:rPr>
          <w:rFonts w:cs="Arial" w:ascii="Arial" w:hAnsi="Arial"/>
          <w:spacing w:val="-14"/>
          <w:sz w:val="22"/>
          <w:szCs w:val="22"/>
        </w:rPr>
        <w:t xml:space="preserve"> </w:t>
      </w:r>
      <w:r>
        <w:rPr>
          <w:rFonts w:cs="Arial" w:ascii="Arial" w:hAnsi="Arial"/>
          <w:sz w:val="22"/>
          <w:szCs w:val="22"/>
        </w:rPr>
        <w:t>10</w:t>
      </w:r>
      <w:r>
        <w:rPr>
          <w:rFonts w:cs="Arial" w:ascii="Arial" w:hAnsi="Arial"/>
          <w:spacing w:val="-15"/>
          <w:sz w:val="22"/>
          <w:szCs w:val="22"/>
        </w:rPr>
        <w:t xml:space="preserve"> </w:t>
      </w:r>
      <w:r>
        <w:rPr>
          <w:rFonts w:cs="Arial" w:ascii="Arial" w:hAnsi="Arial"/>
          <w:sz w:val="22"/>
          <w:szCs w:val="22"/>
        </w:rPr>
        <w:t>(dešimt)</w:t>
      </w:r>
      <w:r>
        <w:rPr>
          <w:rFonts w:cs="Arial" w:ascii="Arial" w:hAnsi="Arial"/>
          <w:spacing w:val="-15"/>
          <w:sz w:val="22"/>
          <w:szCs w:val="22"/>
        </w:rPr>
        <w:t xml:space="preserve"> </w:t>
      </w:r>
      <w:r>
        <w:rPr>
          <w:rFonts w:cs="Arial" w:ascii="Arial" w:hAnsi="Arial"/>
          <w:sz w:val="22"/>
          <w:szCs w:val="22"/>
        </w:rPr>
        <w:t>darbo</w:t>
      </w:r>
      <w:r>
        <w:rPr>
          <w:rFonts w:cs="Arial" w:ascii="Arial" w:hAnsi="Arial"/>
          <w:spacing w:val="-15"/>
          <w:sz w:val="22"/>
          <w:szCs w:val="22"/>
        </w:rPr>
        <w:t xml:space="preserve"> </w:t>
      </w:r>
      <w:r>
        <w:rPr>
          <w:rFonts w:cs="Arial" w:ascii="Arial" w:hAnsi="Arial"/>
          <w:sz w:val="22"/>
          <w:szCs w:val="22"/>
        </w:rPr>
        <w:t>dienų</w:t>
      </w:r>
      <w:r>
        <w:rPr>
          <w:rFonts w:cs="Arial" w:ascii="Arial" w:hAnsi="Arial"/>
          <w:spacing w:val="-14"/>
          <w:sz w:val="22"/>
          <w:szCs w:val="22"/>
        </w:rPr>
        <w:t xml:space="preserve"> </w:t>
      </w:r>
      <w:r>
        <w:rPr>
          <w:rFonts w:cs="Arial" w:ascii="Arial" w:hAnsi="Arial"/>
          <w:sz w:val="22"/>
          <w:szCs w:val="22"/>
        </w:rPr>
        <w:t>po</w:t>
      </w:r>
      <w:r>
        <w:rPr>
          <w:rFonts w:cs="Arial" w:ascii="Arial" w:hAnsi="Arial"/>
          <w:spacing w:val="-15"/>
          <w:sz w:val="22"/>
          <w:szCs w:val="22"/>
        </w:rPr>
        <w:t xml:space="preserve"> </w:t>
      </w:r>
      <w:r>
        <w:rPr>
          <w:rFonts w:cs="Arial" w:ascii="Arial" w:hAnsi="Arial"/>
          <w:sz w:val="22"/>
          <w:szCs w:val="22"/>
        </w:rPr>
        <w:t>defektinio</w:t>
      </w:r>
      <w:r>
        <w:rPr>
          <w:rFonts w:cs="Arial" w:ascii="Arial" w:hAnsi="Arial"/>
          <w:spacing w:val="-15"/>
          <w:sz w:val="22"/>
          <w:szCs w:val="22"/>
        </w:rPr>
        <w:t xml:space="preserve"> </w:t>
      </w:r>
      <w:r>
        <w:rPr>
          <w:rFonts w:cs="Arial" w:ascii="Arial" w:hAnsi="Arial"/>
          <w:sz w:val="22"/>
          <w:szCs w:val="22"/>
        </w:rPr>
        <w:t>akto</w:t>
      </w:r>
      <w:r>
        <w:rPr>
          <w:rFonts w:cs="Arial" w:ascii="Arial" w:hAnsi="Arial"/>
          <w:spacing w:val="-15"/>
          <w:sz w:val="22"/>
          <w:szCs w:val="22"/>
        </w:rPr>
        <w:t xml:space="preserve"> </w:t>
      </w:r>
      <w:r>
        <w:rPr>
          <w:rFonts w:cs="Arial" w:ascii="Arial" w:hAnsi="Arial"/>
          <w:sz w:val="22"/>
          <w:szCs w:val="22"/>
        </w:rPr>
        <w:t>surašymo</w:t>
      </w:r>
      <w:r>
        <w:rPr>
          <w:rFonts w:cs="Arial" w:ascii="Arial" w:hAnsi="Arial"/>
          <w:spacing w:val="-15"/>
          <w:sz w:val="22"/>
          <w:szCs w:val="22"/>
        </w:rPr>
        <w:t xml:space="preserve"> </w:t>
      </w:r>
      <w:r>
        <w:rPr>
          <w:rFonts w:cs="Arial" w:ascii="Arial" w:hAnsi="Arial"/>
          <w:sz w:val="22"/>
          <w:szCs w:val="22"/>
        </w:rPr>
        <w:t>dienos.</w:t>
      </w:r>
    </w:p>
    <w:p>
      <w:pPr>
        <w:pStyle w:val="Textbody"/>
        <w:spacing w:lineRule="auto" w:line="240" w:before="0" w:after="0"/>
        <w:ind w:hanging="0" w:left="1350" w:right="-18"/>
        <w:rPr>
          <w:rFonts w:ascii="Arial" w:hAnsi="Arial" w:cs="Arial"/>
        </w:rPr>
      </w:pPr>
      <w:r>
        <w:rPr>
          <w:rFonts w:cs="Arial" w:ascii="Arial" w:hAnsi="Arial"/>
          <w:sz w:val="22"/>
          <w:szCs w:val="22"/>
        </w:rPr>
        <w:t>Darbų</w:t>
      </w:r>
      <w:r>
        <w:rPr>
          <w:rFonts w:cs="Arial" w:ascii="Arial" w:hAnsi="Arial"/>
          <w:spacing w:val="-3"/>
          <w:sz w:val="22"/>
          <w:szCs w:val="22"/>
        </w:rPr>
        <w:t xml:space="preserve"> </w:t>
      </w:r>
      <w:r>
        <w:rPr>
          <w:rFonts w:cs="Arial" w:ascii="Arial" w:hAnsi="Arial"/>
          <w:sz w:val="22"/>
          <w:szCs w:val="22"/>
        </w:rPr>
        <w:t>perdavimo-priėmimo</w:t>
      </w:r>
      <w:r>
        <w:rPr>
          <w:rFonts w:cs="Arial" w:ascii="Arial" w:hAnsi="Arial"/>
          <w:spacing w:val="-3"/>
          <w:sz w:val="22"/>
          <w:szCs w:val="22"/>
        </w:rPr>
        <w:t xml:space="preserve"> </w:t>
      </w:r>
      <w:r>
        <w:rPr>
          <w:rFonts w:cs="Arial" w:ascii="Arial" w:hAnsi="Arial"/>
          <w:sz w:val="22"/>
          <w:szCs w:val="22"/>
        </w:rPr>
        <w:t>aktą</w:t>
      </w:r>
      <w:r>
        <w:rPr>
          <w:rFonts w:cs="Arial" w:ascii="Arial" w:hAnsi="Arial"/>
          <w:spacing w:val="-3"/>
          <w:sz w:val="22"/>
          <w:szCs w:val="22"/>
        </w:rPr>
        <w:t xml:space="preserve"> </w:t>
      </w:r>
      <w:r>
        <w:rPr>
          <w:rFonts w:cs="Arial" w:ascii="Arial" w:hAnsi="Arial"/>
          <w:sz w:val="22"/>
          <w:szCs w:val="22"/>
        </w:rPr>
        <w:t>pasirašo</w:t>
      </w:r>
      <w:r>
        <w:rPr>
          <w:rFonts w:cs="Arial" w:ascii="Arial" w:hAnsi="Arial"/>
          <w:spacing w:val="-3"/>
          <w:sz w:val="22"/>
          <w:szCs w:val="22"/>
        </w:rPr>
        <w:t xml:space="preserve"> </w:t>
      </w:r>
      <w:r>
        <w:rPr>
          <w:rFonts w:cs="Arial" w:ascii="Arial" w:hAnsi="Arial"/>
          <w:sz w:val="22"/>
          <w:szCs w:val="22"/>
        </w:rPr>
        <w:t>Užsakovas</w:t>
      </w:r>
      <w:r>
        <w:rPr>
          <w:rFonts w:cs="Arial" w:ascii="Arial" w:hAnsi="Arial"/>
          <w:spacing w:val="-2"/>
          <w:sz w:val="22"/>
          <w:szCs w:val="22"/>
        </w:rPr>
        <w:t xml:space="preserve"> </w:t>
      </w:r>
      <w:r>
        <w:rPr>
          <w:rFonts w:cs="Arial" w:ascii="Arial" w:hAnsi="Arial"/>
          <w:sz w:val="22"/>
          <w:szCs w:val="22"/>
        </w:rPr>
        <w:t>ir</w:t>
      </w:r>
      <w:r>
        <w:rPr>
          <w:rFonts w:cs="Arial" w:ascii="Arial" w:hAnsi="Arial"/>
          <w:spacing w:val="-3"/>
          <w:sz w:val="22"/>
          <w:szCs w:val="22"/>
        </w:rPr>
        <w:t xml:space="preserve"> </w:t>
      </w:r>
      <w:r>
        <w:rPr>
          <w:rFonts w:cs="Arial" w:ascii="Arial" w:hAnsi="Arial"/>
          <w:sz w:val="22"/>
          <w:szCs w:val="22"/>
        </w:rPr>
        <w:t>Rangovas.</w:t>
      </w:r>
      <w:r>
        <w:rPr>
          <w:rFonts w:cs="Arial" w:ascii="Arial" w:hAnsi="Arial"/>
          <w:spacing w:val="-3"/>
          <w:sz w:val="22"/>
          <w:szCs w:val="22"/>
        </w:rPr>
        <w:t xml:space="preserve"> </w:t>
      </w:r>
      <w:r>
        <w:rPr>
          <w:rFonts w:cs="Arial" w:ascii="Arial" w:hAnsi="Arial"/>
          <w:sz w:val="22"/>
          <w:szCs w:val="22"/>
        </w:rPr>
        <w:t>Defektų</w:t>
      </w:r>
      <w:r>
        <w:rPr>
          <w:rFonts w:cs="Arial" w:ascii="Arial" w:hAnsi="Arial"/>
          <w:spacing w:val="-3"/>
          <w:sz w:val="22"/>
          <w:szCs w:val="22"/>
        </w:rPr>
        <w:t xml:space="preserve"> </w:t>
      </w:r>
      <w:r>
        <w:rPr>
          <w:rFonts w:cs="Arial" w:ascii="Arial" w:hAnsi="Arial"/>
          <w:sz w:val="22"/>
          <w:szCs w:val="22"/>
        </w:rPr>
        <w:t>neištaisymas</w:t>
      </w:r>
      <w:r>
        <w:rPr>
          <w:rFonts w:cs="Arial" w:ascii="Arial" w:hAnsi="Arial"/>
          <w:spacing w:val="-2"/>
          <w:sz w:val="22"/>
          <w:szCs w:val="22"/>
        </w:rPr>
        <w:t xml:space="preserve"> </w:t>
      </w:r>
      <w:r>
        <w:rPr>
          <w:rFonts w:cs="Arial" w:ascii="Arial" w:hAnsi="Arial"/>
          <w:sz w:val="22"/>
          <w:szCs w:val="22"/>
        </w:rPr>
        <w:t>per defektiniame akte suteiktą laiką Užsakovui suteikia teisę pačiam ištaisyti defektus, o Rangovui prievolę atlygina Užsakovo išlaidas, susijusias su defektų šalinimu.</w:t>
      </w:r>
    </w:p>
    <w:p>
      <w:pPr>
        <w:pStyle w:val="Textbody"/>
        <w:spacing w:lineRule="auto" w:line="240" w:before="0" w:after="0"/>
        <w:ind w:hanging="630" w:left="1350" w:right="-18"/>
        <w:rPr>
          <w:rFonts w:ascii="Arial" w:hAnsi="Arial" w:cs="Arial"/>
          <w:spacing w:val="-4"/>
          <w:sz w:val="22"/>
          <w:szCs w:val="22"/>
        </w:rPr>
      </w:pPr>
      <w:r>
        <w:rPr>
          <w:rFonts w:cs="Arial" w:ascii="Arial" w:hAnsi="Arial"/>
          <w:spacing w:val="-4"/>
          <w:sz w:val="22"/>
          <w:szCs w:val="22"/>
        </w:rPr>
        <w:t>arba</w:t>
      </w:r>
    </w:p>
    <w:p>
      <w:pPr>
        <w:pStyle w:val="ListParagraph"/>
        <w:widowControl w:val="false"/>
        <w:numPr>
          <w:ilvl w:val="2"/>
          <w:numId w:val="7"/>
        </w:numPr>
        <w:tabs>
          <w:tab w:val="clear" w:pos="720"/>
          <w:tab w:val="left" w:pos="491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raštu atsisakytų perimti Darbus nurodant atsisakymo pagrindą ir nurodant Darbus, kuriuos Rangovas privalo atlikti, kad galėtų būti pasirašomas Darbų perdavimo-priėmimo aktas ir (arba) praneštų, kad Darbai negali būti perimti.</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vengia perimti atliktus Darbus, pasibaigus Sutarties sąlygų 8.2 papunktyje nustatytam terminui, kai Darbai turėjo būti perimti pagal Sutartį, ir jeigu Darbai iš esmės atitinka Sutarties reikalavimus, tai turi būti laikoma, kad Darbų perdavimo-priėmimo aktas buvo išduotas paskutinę to laikotarpio dieną.</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Pasirašius Darbų perdavimo-priėmimo aktą Užsakovas arba jo įgaliotas Rangovas privalo nedelsiant, bet ne ilgiau kaip per 35 (trisdešimt penkias) kalendorines dienas turi surašyti Statybos užbaigimo aktą.</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Statybos užbaigimo terminas nėra pratęsiamas. Statybos užbaigimo procedūros laikotarpis į bendrą Sutarties trukmę neįskaičiuojamas.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sz w:val="22"/>
          <w:szCs w:val="22"/>
        </w:rPr>
      </w:pPr>
      <w:r>
        <w:rPr>
          <w:rFonts w:cs="Arial" w:ascii="Arial" w:hAnsi="Arial"/>
          <w:sz w:val="22"/>
          <w:szCs w:val="22"/>
        </w:rPr>
        <w:t>Jeigu Užsakovas praleidžia 8.4 papunktyje jam nustatytą terminą kreiptis į Valstybinę teritorijų planavimo ir statybos inspekciją, tai Rangovas turi teisę reikalauti sumokėti visą sulaikymą (jei taikoma) kartu su galutiniu mokėjimu neatskaitant defektų taisymo ir bandymų atlikimo išlaidų sumos, tačiau visais atvejais atsižvelgiant į 8.2.1 papunkčio nuostatas.</w:t>
      </w:r>
    </w:p>
    <w:p>
      <w:pPr>
        <w:pStyle w:val="ListParagraph"/>
        <w:widowControl w:val="false"/>
        <w:numPr>
          <w:ilvl w:val="1"/>
          <w:numId w:val="7"/>
        </w:numPr>
        <w:tabs>
          <w:tab w:val="clear" w:pos="720"/>
          <w:tab w:val="left" w:pos="3606" w:leader="none"/>
        </w:tabs>
        <w:spacing w:lineRule="auto" w:line="240" w:before="0" w:after="0"/>
        <w:ind w:hanging="720" w:left="720" w:right="-18"/>
        <w:jc w:val="both"/>
        <w:rPr>
          <w:rFonts w:ascii="Arial" w:hAnsi="Arial" w:cs="Arial"/>
        </w:rPr>
      </w:pPr>
      <w:r>
        <w:rPr>
          <w:rFonts w:cs="Arial" w:ascii="Arial" w:hAnsi="Arial"/>
          <w:sz w:val="22"/>
          <w:szCs w:val="22"/>
        </w:rPr>
        <w:t>Statinio</w:t>
      </w:r>
      <w:r>
        <w:rPr>
          <w:rFonts w:cs="Arial" w:ascii="Arial" w:hAnsi="Arial"/>
          <w:spacing w:val="-3"/>
          <w:sz w:val="22"/>
          <w:szCs w:val="22"/>
        </w:rPr>
        <w:t xml:space="preserve"> </w:t>
      </w:r>
      <w:r>
        <w:rPr>
          <w:rFonts w:cs="Arial" w:ascii="Arial" w:hAnsi="Arial"/>
          <w:sz w:val="22"/>
          <w:szCs w:val="22"/>
        </w:rPr>
        <w:t>statybos</w:t>
      </w:r>
      <w:r>
        <w:rPr>
          <w:rFonts w:cs="Arial" w:ascii="Arial" w:hAnsi="Arial"/>
          <w:spacing w:val="-3"/>
          <w:sz w:val="22"/>
          <w:szCs w:val="22"/>
        </w:rPr>
        <w:t xml:space="preserve"> </w:t>
      </w:r>
      <w:r>
        <w:rPr>
          <w:rFonts w:cs="Arial" w:ascii="Arial" w:hAnsi="Arial"/>
          <w:sz w:val="22"/>
          <w:szCs w:val="22"/>
        </w:rPr>
        <w:t>pabaiga</w:t>
      </w:r>
      <w:r>
        <w:rPr>
          <w:rFonts w:cs="Arial" w:ascii="Arial" w:hAnsi="Arial"/>
          <w:spacing w:val="-2"/>
          <w:sz w:val="22"/>
          <w:szCs w:val="22"/>
        </w:rPr>
        <w:t xml:space="preserve"> </w:t>
      </w:r>
      <w:r>
        <w:rPr>
          <w:rFonts w:cs="Arial" w:ascii="Arial" w:hAnsi="Arial"/>
          <w:sz w:val="22"/>
          <w:szCs w:val="22"/>
        </w:rPr>
        <w:t>pagal</w:t>
      </w:r>
      <w:r>
        <w:rPr>
          <w:rFonts w:cs="Arial" w:ascii="Arial" w:hAnsi="Arial"/>
          <w:spacing w:val="-2"/>
          <w:sz w:val="22"/>
          <w:szCs w:val="22"/>
        </w:rPr>
        <w:t xml:space="preserve"> </w:t>
      </w:r>
      <w:r>
        <w:rPr>
          <w:rFonts w:cs="Arial" w:ascii="Arial" w:hAnsi="Arial"/>
          <w:sz w:val="22"/>
          <w:szCs w:val="22"/>
        </w:rPr>
        <w:t>Sutartį</w:t>
      </w:r>
      <w:r>
        <w:rPr>
          <w:rFonts w:cs="Arial" w:ascii="Arial" w:hAnsi="Arial"/>
          <w:spacing w:val="-3"/>
          <w:sz w:val="22"/>
          <w:szCs w:val="22"/>
        </w:rPr>
        <w:t xml:space="preserve"> </w:t>
      </w:r>
      <w:r>
        <w:rPr>
          <w:rFonts w:cs="Arial" w:ascii="Arial" w:hAnsi="Arial"/>
          <w:sz w:val="22"/>
          <w:szCs w:val="22"/>
        </w:rPr>
        <w:t>bus</w:t>
      </w:r>
      <w:r>
        <w:rPr>
          <w:rFonts w:cs="Arial" w:ascii="Arial" w:hAnsi="Arial"/>
          <w:spacing w:val="-3"/>
          <w:sz w:val="22"/>
          <w:szCs w:val="22"/>
        </w:rPr>
        <w:t xml:space="preserve"> </w:t>
      </w:r>
      <w:r>
        <w:rPr>
          <w:rFonts w:cs="Arial" w:ascii="Arial" w:hAnsi="Arial"/>
          <w:sz w:val="22"/>
          <w:szCs w:val="22"/>
        </w:rPr>
        <w:t>laikomas</w:t>
      </w:r>
      <w:r>
        <w:rPr>
          <w:rFonts w:cs="Arial" w:ascii="Arial" w:hAnsi="Arial"/>
          <w:spacing w:val="-3"/>
          <w:sz w:val="22"/>
          <w:szCs w:val="22"/>
        </w:rPr>
        <w:t xml:space="preserve"> </w:t>
      </w:r>
      <w:r>
        <w:rPr>
          <w:rFonts w:cs="Arial" w:ascii="Arial" w:hAnsi="Arial"/>
          <w:sz w:val="22"/>
          <w:szCs w:val="22"/>
        </w:rPr>
        <w:t>momentas,</w:t>
      </w:r>
      <w:r>
        <w:rPr>
          <w:rFonts w:cs="Arial" w:ascii="Arial" w:hAnsi="Arial"/>
          <w:spacing w:val="-3"/>
          <w:sz w:val="22"/>
          <w:szCs w:val="22"/>
        </w:rPr>
        <w:t xml:space="preserve"> </w:t>
      </w:r>
      <w:r>
        <w:rPr>
          <w:rFonts w:cs="Arial" w:ascii="Arial" w:hAnsi="Arial"/>
          <w:sz w:val="22"/>
          <w:szCs w:val="22"/>
        </w:rPr>
        <w:t>kai</w:t>
      </w:r>
      <w:r>
        <w:rPr>
          <w:rFonts w:cs="Arial" w:ascii="Arial" w:hAnsi="Arial"/>
          <w:spacing w:val="-3"/>
          <w:sz w:val="22"/>
          <w:szCs w:val="22"/>
        </w:rPr>
        <w:t xml:space="preserve"> </w:t>
      </w:r>
      <w:r>
        <w:rPr>
          <w:rFonts w:cs="Arial" w:ascii="Arial" w:hAnsi="Arial"/>
          <w:sz w:val="22"/>
          <w:szCs w:val="22"/>
        </w:rPr>
        <w:t>užbaigti</w:t>
      </w:r>
      <w:r>
        <w:rPr>
          <w:rFonts w:cs="Arial" w:ascii="Arial" w:hAnsi="Arial"/>
          <w:spacing w:val="-2"/>
          <w:sz w:val="22"/>
          <w:szCs w:val="22"/>
        </w:rPr>
        <w:t xml:space="preserve"> </w:t>
      </w:r>
      <w:r>
        <w:rPr>
          <w:rFonts w:cs="Arial" w:ascii="Arial" w:hAnsi="Arial"/>
          <w:sz w:val="22"/>
          <w:szCs w:val="22"/>
        </w:rPr>
        <w:t>visi</w:t>
      </w:r>
      <w:r>
        <w:rPr>
          <w:rFonts w:cs="Arial" w:ascii="Arial" w:hAnsi="Arial"/>
          <w:spacing w:val="-3"/>
          <w:sz w:val="22"/>
          <w:szCs w:val="22"/>
        </w:rPr>
        <w:t xml:space="preserve"> </w:t>
      </w:r>
      <w:r>
        <w:rPr>
          <w:rFonts w:cs="Arial" w:ascii="Arial" w:hAnsi="Arial"/>
          <w:sz w:val="22"/>
          <w:szCs w:val="22"/>
        </w:rPr>
        <w:t>Sutartyje</w:t>
      </w:r>
      <w:r>
        <w:rPr>
          <w:rFonts w:cs="Arial" w:ascii="Arial" w:hAnsi="Arial"/>
          <w:spacing w:val="-1"/>
          <w:sz w:val="22"/>
          <w:szCs w:val="22"/>
        </w:rPr>
        <w:t xml:space="preserve"> </w:t>
      </w:r>
      <w:r>
        <w:rPr>
          <w:rFonts w:cs="Arial" w:ascii="Arial" w:hAnsi="Arial"/>
          <w:sz w:val="22"/>
          <w:szCs w:val="22"/>
        </w:rPr>
        <w:t>numatyti Darbai, ištaisyti defektai, užpildytas statybos darbų žurnalas, pateikti medžiagų sertifikatai ir atitikties deklaracijos, kita išpildomoji dokumentacija ir pasirašytas atliktų Darbų aktas ir pateiktas Statybos užbaigimo aktas (jei taikomas 5.33 papunktis) ir Užsakovui perduoti visi statybos užbaigimo ir su tuo susiję dokumentai, kuriuos teisėtai turi saugoti Užsakovas.</w:t>
      </w:r>
    </w:p>
    <w:p>
      <w:pPr>
        <w:pStyle w:val="Textbody"/>
        <w:spacing w:lineRule="auto" w:line="240" w:before="0" w:after="0"/>
        <w:ind w:hanging="720" w:right="-18"/>
        <w:rPr>
          <w:rFonts w:ascii="Arial" w:hAnsi="Arial" w:cs="Arial"/>
          <w:b/>
          <w:sz w:val="22"/>
          <w:szCs w:val="22"/>
        </w:rPr>
      </w:pPr>
      <w:r>
        <w:rPr>
          <w:rFonts w:cs="Arial" w:ascii="Arial" w:hAnsi="Arial"/>
          <w:b/>
          <w:sz w:val="22"/>
          <w:szCs w:val="22"/>
        </w:rPr>
      </w:r>
    </w:p>
    <w:p>
      <w:pPr>
        <w:pStyle w:val="ListParagraph"/>
        <w:widowControl w:val="false"/>
        <w:tabs>
          <w:tab w:val="clear" w:pos="720"/>
          <w:tab w:val="left" w:pos="11709" w:leader="none"/>
        </w:tabs>
        <w:spacing w:lineRule="auto" w:line="240" w:before="0" w:after="0"/>
        <w:ind w:hanging="0" w:left="360" w:right="-18"/>
        <w:jc w:val="center"/>
        <w:rPr>
          <w:rFonts w:ascii="Arial" w:hAnsi="Arial" w:cs="Arial"/>
        </w:rPr>
      </w:pPr>
      <w:r>
        <w:rPr>
          <w:rFonts w:cs="Arial" w:ascii="Arial" w:hAnsi="Arial"/>
          <w:b/>
          <w:sz w:val="22"/>
          <w:szCs w:val="22"/>
        </w:rPr>
        <w:t>9. SUTARTIES</w:t>
      </w:r>
      <w:r>
        <w:rPr>
          <w:rFonts w:cs="Arial" w:ascii="Arial" w:hAnsi="Arial"/>
          <w:b/>
          <w:spacing w:val="-6"/>
          <w:sz w:val="22"/>
          <w:szCs w:val="22"/>
        </w:rPr>
        <w:t xml:space="preserve"> </w:t>
      </w:r>
      <w:r>
        <w:rPr>
          <w:rFonts w:cs="Arial" w:ascii="Arial" w:hAnsi="Arial"/>
          <w:b/>
          <w:sz w:val="22"/>
          <w:szCs w:val="22"/>
        </w:rPr>
        <w:t>KAINA</w:t>
      </w:r>
      <w:r>
        <w:rPr>
          <w:rFonts w:cs="Arial" w:ascii="Arial" w:hAnsi="Arial"/>
          <w:b/>
          <w:spacing w:val="-5"/>
          <w:sz w:val="22"/>
          <w:szCs w:val="22"/>
        </w:rPr>
        <w:t xml:space="preserve"> </w:t>
      </w:r>
      <w:r>
        <w:rPr>
          <w:rFonts w:cs="Arial" w:ascii="Arial" w:hAnsi="Arial"/>
          <w:b/>
          <w:sz w:val="22"/>
          <w:szCs w:val="22"/>
        </w:rPr>
        <w:t>IR</w:t>
      </w:r>
      <w:r>
        <w:rPr>
          <w:rFonts w:cs="Arial" w:ascii="Arial" w:hAnsi="Arial"/>
          <w:b/>
          <w:spacing w:val="-5"/>
          <w:sz w:val="22"/>
          <w:szCs w:val="22"/>
        </w:rPr>
        <w:t xml:space="preserve"> </w:t>
      </w:r>
      <w:r>
        <w:rPr>
          <w:rFonts w:cs="Arial" w:ascii="Arial" w:hAnsi="Arial"/>
          <w:b/>
          <w:spacing w:val="-2"/>
          <w:sz w:val="22"/>
          <w:szCs w:val="22"/>
        </w:rPr>
        <w:t>APMOKĖJIMAS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1"/>
          <w:sz w:val="22"/>
          <w:szCs w:val="22"/>
        </w:rPr>
        <w:t xml:space="preserve"> </w:t>
      </w:r>
      <w:r>
        <w:rPr>
          <w:rFonts w:cs="Arial" w:ascii="Arial" w:hAnsi="Arial"/>
          <w:sz w:val="22"/>
          <w:szCs w:val="22"/>
        </w:rPr>
        <w:t>kaina yra 3.4</w:t>
      </w:r>
      <w:r>
        <w:rPr>
          <w:rFonts w:cs="Arial" w:ascii="Arial" w:hAnsi="Arial"/>
          <w:spacing w:val="-1"/>
          <w:sz w:val="22"/>
          <w:szCs w:val="22"/>
        </w:rPr>
        <w:t xml:space="preserve"> </w:t>
      </w:r>
      <w:r>
        <w:rPr>
          <w:rFonts w:cs="Arial" w:ascii="Arial" w:hAnsi="Arial"/>
          <w:sz w:val="22"/>
          <w:szCs w:val="22"/>
        </w:rPr>
        <w:t>papunktyje nurodyta bendra suma kartu</w:t>
      </w:r>
      <w:r>
        <w:rPr>
          <w:rFonts w:cs="Arial" w:ascii="Arial" w:hAnsi="Arial"/>
          <w:spacing w:val="-1"/>
          <w:sz w:val="22"/>
          <w:szCs w:val="22"/>
        </w:rPr>
        <w:t xml:space="preserve"> </w:t>
      </w:r>
      <w:r>
        <w:rPr>
          <w:rFonts w:cs="Arial" w:ascii="Arial" w:hAnsi="Arial"/>
          <w:sz w:val="22"/>
          <w:szCs w:val="22"/>
        </w:rPr>
        <w:t>su</w:t>
      </w:r>
      <w:r>
        <w:rPr>
          <w:rFonts w:cs="Arial" w:ascii="Arial" w:hAnsi="Arial"/>
          <w:spacing w:val="-1"/>
          <w:sz w:val="22"/>
          <w:szCs w:val="22"/>
        </w:rPr>
        <w:t xml:space="preserve"> </w:t>
      </w:r>
      <w:r>
        <w:rPr>
          <w:rFonts w:cs="Arial" w:ascii="Arial" w:hAnsi="Arial"/>
          <w:sz w:val="22"/>
          <w:szCs w:val="22"/>
        </w:rPr>
        <w:t>Sutartyje numatytais Pakeitimais ir perskaičiavimais pagal 9.7.1–9.7.4 papunkčius.</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Šiai</w:t>
      </w:r>
      <w:r>
        <w:rPr>
          <w:rFonts w:cs="Arial" w:ascii="Arial" w:hAnsi="Arial"/>
          <w:spacing w:val="-15"/>
          <w:sz w:val="22"/>
          <w:szCs w:val="22"/>
        </w:rPr>
        <w:t xml:space="preserve"> </w:t>
      </w:r>
      <w:r>
        <w:rPr>
          <w:rFonts w:cs="Arial" w:ascii="Arial" w:hAnsi="Arial"/>
          <w:sz w:val="22"/>
          <w:szCs w:val="22"/>
        </w:rPr>
        <w:t>Sutarčiai</w:t>
      </w:r>
      <w:r>
        <w:rPr>
          <w:rFonts w:cs="Arial" w:ascii="Arial" w:hAnsi="Arial"/>
          <w:spacing w:val="-15"/>
          <w:sz w:val="22"/>
          <w:szCs w:val="22"/>
        </w:rPr>
        <w:t xml:space="preserve"> </w:t>
      </w:r>
      <w:r>
        <w:rPr>
          <w:rFonts w:cs="Arial" w:ascii="Arial" w:hAnsi="Arial"/>
          <w:sz w:val="22"/>
          <w:szCs w:val="22"/>
        </w:rPr>
        <w:t>taikoma</w:t>
      </w:r>
      <w:r>
        <w:rPr>
          <w:rFonts w:cs="Arial" w:ascii="Arial" w:hAnsi="Arial"/>
          <w:spacing w:val="-15"/>
          <w:sz w:val="22"/>
          <w:szCs w:val="22"/>
        </w:rPr>
        <w:t xml:space="preserve"> </w:t>
      </w:r>
      <w:r>
        <w:rPr>
          <w:rFonts w:cs="Arial" w:ascii="Arial" w:hAnsi="Arial"/>
          <w:b/>
          <w:i/>
          <w:sz w:val="22"/>
          <w:szCs w:val="22"/>
        </w:rPr>
        <w:t>fiksuotos</w:t>
      </w:r>
      <w:r>
        <w:rPr>
          <w:rFonts w:cs="Arial" w:ascii="Arial" w:hAnsi="Arial"/>
          <w:b/>
          <w:i/>
          <w:spacing w:val="-15"/>
          <w:sz w:val="22"/>
          <w:szCs w:val="22"/>
        </w:rPr>
        <w:t xml:space="preserve"> </w:t>
      </w:r>
      <w:r>
        <w:rPr>
          <w:rFonts w:cs="Arial" w:ascii="Arial" w:hAnsi="Arial"/>
          <w:b/>
          <w:i/>
          <w:sz w:val="22"/>
          <w:szCs w:val="22"/>
        </w:rPr>
        <w:t>kainos</w:t>
      </w:r>
      <w:r>
        <w:rPr>
          <w:rFonts w:cs="Arial" w:ascii="Arial" w:hAnsi="Arial"/>
          <w:b/>
          <w:i/>
          <w:spacing w:val="-15"/>
          <w:sz w:val="22"/>
          <w:szCs w:val="22"/>
        </w:rPr>
        <w:t xml:space="preserve"> </w:t>
      </w:r>
      <w:r>
        <w:rPr>
          <w:rFonts w:cs="Arial" w:ascii="Arial" w:hAnsi="Arial"/>
          <w:sz w:val="22"/>
          <w:szCs w:val="22"/>
        </w:rPr>
        <w:t>kainodara.</w:t>
      </w:r>
      <w:r>
        <w:rPr>
          <w:rFonts w:cs="Arial" w:ascii="Arial" w:hAnsi="Arial"/>
          <w:spacing w:val="-15"/>
          <w:sz w:val="22"/>
          <w:szCs w:val="22"/>
        </w:rPr>
        <w:t xml:space="preserve"> </w:t>
      </w:r>
      <w:r>
        <w:rPr>
          <w:rFonts w:cs="Arial" w:ascii="Arial" w:hAnsi="Arial"/>
          <w:sz w:val="22"/>
          <w:szCs w:val="22"/>
        </w:rPr>
        <w:t>Bet</w:t>
      </w:r>
      <w:r>
        <w:rPr>
          <w:rFonts w:cs="Arial" w:ascii="Arial" w:hAnsi="Arial"/>
          <w:spacing w:val="-15"/>
          <w:sz w:val="22"/>
          <w:szCs w:val="22"/>
        </w:rPr>
        <w:t xml:space="preserve"> </w:t>
      </w:r>
      <w:r>
        <w:rPr>
          <w:rFonts w:cs="Arial" w:ascii="Arial" w:hAnsi="Arial"/>
          <w:sz w:val="22"/>
          <w:szCs w:val="22"/>
        </w:rPr>
        <w:t>koks</w:t>
      </w:r>
      <w:r>
        <w:rPr>
          <w:rFonts w:cs="Arial" w:ascii="Arial" w:hAnsi="Arial"/>
          <w:spacing w:val="-15"/>
          <w:sz w:val="22"/>
          <w:szCs w:val="22"/>
        </w:rPr>
        <w:t xml:space="preserve"> </w:t>
      </w:r>
      <w:r>
        <w:rPr>
          <w:rFonts w:cs="Arial" w:ascii="Arial" w:hAnsi="Arial"/>
          <w:sz w:val="22"/>
          <w:szCs w:val="22"/>
        </w:rPr>
        <w:t>kiekis,</w:t>
      </w:r>
      <w:r>
        <w:rPr>
          <w:rFonts w:cs="Arial" w:ascii="Arial" w:hAnsi="Arial"/>
          <w:spacing w:val="-15"/>
          <w:sz w:val="22"/>
          <w:szCs w:val="22"/>
        </w:rPr>
        <w:t xml:space="preserve"> </w:t>
      </w:r>
      <w:r>
        <w:rPr>
          <w:rFonts w:cs="Arial" w:ascii="Arial" w:hAnsi="Arial"/>
          <w:sz w:val="22"/>
          <w:szCs w:val="22"/>
        </w:rPr>
        <w:t>kuris</w:t>
      </w:r>
      <w:r>
        <w:rPr>
          <w:rFonts w:cs="Arial" w:ascii="Arial" w:hAnsi="Arial"/>
          <w:spacing w:val="-15"/>
          <w:sz w:val="22"/>
          <w:szCs w:val="22"/>
        </w:rPr>
        <w:t xml:space="preserve"> </w:t>
      </w:r>
      <w:r>
        <w:rPr>
          <w:rFonts w:cs="Arial" w:ascii="Arial" w:hAnsi="Arial"/>
          <w:sz w:val="22"/>
          <w:szCs w:val="22"/>
        </w:rPr>
        <w:t>gali</w:t>
      </w:r>
      <w:r>
        <w:rPr>
          <w:rFonts w:cs="Arial" w:ascii="Arial" w:hAnsi="Arial"/>
          <w:spacing w:val="-15"/>
          <w:sz w:val="22"/>
          <w:szCs w:val="22"/>
        </w:rPr>
        <w:t xml:space="preserve"> </w:t>
      </w:r>
      <w:r>
        <w:rPr>
          <w:rFonts w:cs="Arial" w:ascii="Arial" w:hAnsi="Arial"/>
          <w:sz w:val="22"/>
          <w:szCs w:val="22"/>
        </w:rPr>
        <w:t>būti</w:t>
      </w:r>
      <w:r>
        <w:rPr>
          <w:rFonts w:cs="Arial" w:ascii="Arial" w:hAnsi="Arial"/>
          <w:spacing w:val="-15"/>
          <w:sz w:val="22"/>
          <w:szCs w:val="22"/>
        </w:rPr>
        <w:t xml:space="preserve"> </w:t>
      </w:r>
      <w:r>
        <w:rPr>
          <w:rFonts w:cs="Arial" w:ascii="Arial" w:hAnsi="Arial"/>
          <w:sz w:val="22"/>
          <w:szCs w:val="22"/>
        </w:rPr>
        <w:t>nustatytas</w:t>
      </w:r>
      <w:r>
        <w:rPr>
          <w:rFonts w:cs="Arial" w:ascii="Arial" w:hAnsi="Arial"/>
          <w:spacing w:val="-15"/>
          <w:sz w:val="22"/>
          <w:szCs w:val="22"/>
        </w:rPr>
        <w:t xml:space="preserve"> </w:t>
      </w:r>
      <w:r>
        <w:rPr>
          <w:rFonts w:cs="Arial" w:ascii="Arial" w:hAnsi="Arial"/>
          <w:sz w:val="22"/>
          <w:szCs w:val="22"/>
        </w:rPr>
        <w:t>Projekto dokumentuose – sąnaudų kiekių žiniaraščiuose, jeigu jie pateikiami, – yra orientacinis (projektinis) ir neturi būti laikomas faktiniu ir tiksliu Darbų, kuriuos Rangovui reikia atlikti, kiekiu.</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Išankstinis</w:t>
      </w:r>
      <w:r>
        <w:rPr>
          <w:rFonts w:cs="Arial" w:ascii="Arial" w:hAnsi="Arial"/>
          <w:spacing w:val="-2"/>
          <w:sz w:val="22"/>
          <w:szCs w:val="22"/>
        </w:rPr>
        <w:t xml:space="preserve"> </w:t>
      </w:r>
      <w:r>
        <w:rPr>
          <w:rFonts w:cs="Arial" w:ascii="Arial" w:hAnsi="Arial"/>
          <w:sz w:val="22"/>
          <w:szCs w:val="22"/>
        </w:rPr>
        <w:t>mokėjimas</w:t>
      </w:r>
      <w:r>
        <w:rPr>
          <w:rFonts w:cs="Arial" w:ascii="Arial" w:hAnsi="Arial"/>
          <w:spacing w:val="-2"/>
          <w:sz w:val="22"/>
          <w:szCs w:val="22"/>
        </w:rPr>
        <w:t xml:space="preserve"> </w:t>
      </w:r>
      <w:r>
        <w:rPr>
          <w:rFonts w:cs="Arial" w:ascii="Arial" w:hAnsi="Arial"/>
          <w:sz w:val="22"/>
          <w:szCs w:val="22"/>
        </w:rPr>
        <w:t>(avansas)</w:t>
      </w:r>
      <w:r>
        <w:rPr>
          <w:rFonts w:cs="Arial" w:ascii="Arial" w:hAnsi="Arial"/>
          <w:spacing w:val="-2"/>
          <w:sz w:val="22"/>
          <w:szCs w:val="22"/>
        </w:rPr>
        <w:t xml:space="preserve"> </w:t>
      </w:r>
      <w:r>
        <w:rPr>
          <w:rFonts w:cs="Arial" w:ascii="Arial" w:hAnsi="Arial"/>
          <w:sz w:val="22"/>
          <w:szCs w:val="22"/>
        </w:rPr>
        <w:t>Rangovui</w:t>
      </w:r>
      <w:r>
        <w:rPr>
          <w:rFonts w:cs="Arial" w:ascii="Arial" w:hAnsi="Arial"/>
          <w:spacing w:val="-1"/>
          <w:sz w:val="22"/>
          <w:szCs w:val="22"/>
        </w:rPr>
        <w:t xml:space="preserve"> </w:t>
      </w:r>
      <w:r>
        <w:rPr>
          <w:rFonts w:cs="Arial" w:ascii="Arial" w:hAnsi="Arial"/>
          <w:sz w:val="22"/>
          <w:szCs w:val="22"/>
        </w:rPr>
        <w:t>nebus</w:t>
      </w:r>
      <w:r>
        <w:rPr>
          <w:rFonts w:cs="Arial" w:ascii="Arial" w:hAnsi="Arial"/>
          <w:spacing w:val="-2"/>
          <w:sz w:val="22"/>
          <w:szCs w:val="22"/>
        </w:rPr>
        <w:t xml:space="preserve"> </w:t>
      </w:r>
      <w:r>
        <w:rPr>
          <w:rFonts w:cs="Arial" w:ascii="Arial" w:hAnsi="Arial"/>
          <w:sz w:val="22"/>
          <w:szCs w:val="22"/>
        </w:rPr>
        <w:t>mokamas.</w:t>
      </w:r>
      <w:r>
        <w:rPr>
          <w:rFonts w:cs="Arial" w:ascii="Arial" w:hAnsi="Arial"/>
          <w:spacing w:val="-2"/>
          <w:sz w:val="22"/>
          <w:szCs w:val="22"/>
        </w:rPr>
        <w:t xml:space="preserve"> </w:t>
      </w:r>
      <w:r>
        <w:rPr>
          <w:rFonts w:cs="Arial" w:ascii="Arial" w:hAnsi="Arial"/>
          <w:sz w:val="22"/>
          <w:szCs w:val="22"/>
        </w:rPr>
        <w:t>Tarpiniam</w:t>
      </w:r>
      <w:r>
        <w:rPr>
          <w:rFonts w:cs="Arial" w:ascii="Arial" w:hAnsi="Arial"/>
          <w:spacing w:val="-1"/>
          <w:sz w:val="22"/>
          <w:szCs w:val="22"/>
        </w:rPr>
        <w:t xml:space="preserve"> </w:t>
      </w:r>
      <w:r>
        <w:rPr>
          <w:rFonts w:cs="Arial" w:ascii="Arial" w:hAnsi="Arial"/>
          <w:sz w:val="22"/>
          <w:szCs w:val="22"/>
        </w:rPr>
        <w:t>mokėjimui</w:t>
      </w:r>
      <w:r>
        <w:rPr>
          <w:rFonts w:cs="Arial" w:ascii="Arial" w:hAnsi="Arial"/>
          <w:spacing w:val="-1"/>
          <w:sz w:val="22"/>
          <w:szCs w:val="22"/>
        </w:rPr>
        <w:t xml:space="preserve"> </w:t>
      </w:r>
      <w:r>
        <w:rPr>
          <w:rFonts w:cs="Arial" w:ascii="Arial" w:hAnsi="Arial"/>
          <w:sz w:val="22"/>
          <w:szCs w:val="22"/>
        </w:rPr>
        <w:t>gauti,</w:t>
      </w:r>
      <w:r>
        <w:rPr>
          <w:rFonts w:cs="Arial" w:ascii="Arial" w:hAnsi="Arial"/>
          <w:spacing w:val="-2"/>
          <w:sz w:val="22"/>
          <w:szCs w:val="22"/>
        </w:rPr>
        <w:t xml:space="preserve"> </w:t>
      </w:r>
      <w:r>
        <w:rPr>
          <w:rFonts w:cs="Arial" w:ascii="Arial" w:hAnsi="Arial"/>
          <w:sz w:val="22"/>
          <w:szCs w:val="22"/>
        </w:rPr>
        <w:t xml:space="preserve">Rangovas privalo pateikti Užsakovui </w:t>
      </w:r>
      <w:r>
        <w:rPr>
          <w:rFonts w:cs="Arial" w:ascii="Arial" w:hAnsi="Arial"/>
          <w:sz w:val="22"/>
          <w:szCs w:val="22"/>
          <w:u w:val="single"/>
        </w:rPr>
        <w:t xml:space="preserve">atliktų darbų aktą </w:t>
      </w:r>
      <w:r>
        <w:rPr>
          <w:rFonts w:cs="Arial" w:ascii="Arial" w:hAnsi="Arial"/>
          <w:sz w:val="22"/>
          <w:szCs w:val="22"/>
        </w:rPr>
        <w:t xml:space="preserve">pagal sąmatas ir </w:t>
      </w:r>
      <w:r>
        <w:rPr>
          <w:rFonts w:cs="Arial" w:ascii="Arial" w:hAnsi="Arial"/>
          <w:sz w:val="22"/>
          <w:szCs w:val="22"/>
          <w:u w:val="single"/>
        </w:rPr>
        <w:t>PVM sąskaitą faktūrą</w:t>
      </w:r>
      <w:r>
        <w:rPr>
          <w:rFonts w:cs="Arial" w:ascii="Arial" w:hAnsi="Arial"/>
          <w:sz w:val="22"/>
          <w:szCs w:val="22"/>
        </w:rPr>
        <w:t>. Rangovas PVM</w:t>
      </w:r>
      <w:r>
        <w:rPr>
          <w:rFonts w:cs="Arial" w:ascii="Arial" w:hAnsi="Arial"/>
          <w:spacing w:val="-5"/>
          <w:sz w:val="22"/>
          <w:szCs w:val="22"/>
        </w:rPr>
        <w:t xml:space="preserve"> </w:t>
      </w:r>
      <w:r>
        <w:rPr>
          <w:rFonts w:cs="Arial" w:ascii="Arial" w:hAnsi="Arial"/>
          <w:sz w:val="22"/>
          <w:szCs w:val="22"/>
        </w:rPr>
        <w:t>sąskaitą faktūrą</w:t>
      </w:r>
      <w:r>
        <w:rPr>
          <w:rFonts w:cs="Arial" w:ascii="Arial" w:hAnsi="Arial"/>
          <w:spacing w:val="-5"/>
          <w:sz w:val="22"/>
          <w:szCs w:val="22"/>
        </w:rPr>
        <w:t xml:space="preserve"> </w:t>
      </w:r>
      <w:r>
        <w:rPr>
          <w:rFonts w:cs="Arial" w:ascii="Arial" w:hAnsi="Arial"/>
          <w:sz w:val="22"/>
          <w:szCs w:val="22"/>
        </w:rPr>
        <w:t>privalo</w:t>
      </w:r>
      <w:r>
        <w:rPr>
          <w:rFonts w:cs="Arial" w:ascii="Arial" w:hAnsi="Arial"/>
          <w:spacing w:val="-5"/>
          <w:sz w:val="22"/>
          <w:szCs w:val="22"/>
        </w:rPr>
        <w:t xml:space="preserve"> </w:t>
      </w:r>
      <w:r>
        <w:rPr>
          <w:rFonts w:cs="Arial" w:ascii="Arial" w:hAnsi="Arial"/>
          <w:sz w:val="22"/>
          <w:szCs w:val="22"/>
        </w:rPr>
        <w:t>pateikti</w:t>
      </w:r>
      <w:r>
        <w:rPr>
          <w:rFonts w:cs="Arial" w:ascii="Arial" w:hAnsi="Arial"/>
          <w:spacing w:val="-4"/>
          <w:sz w:val="22"/>
          <w:szCs w:val="22"/>
        </w:rPr>
        <w:t xml:space="preserve"> </w:t>
      </w:r>
      <w:r>
        <w:rPr>
          <w:rFonts w:cs="Arial" w:ascii="Arial" w:hAnsi="Arial"/>
          <w:sz w:val="22"/>
          <w:szCs w:val="22"/>
        </w:rPr>
        <w:t>naudojantis</w:t>
      </w:r>
      <w:r>
        <w:rPr>
          <w:rFonts w:cs="Arial" w:ascii="Arial" w:hAnsi="Arial"/>
          <w:spacing w:val="-5"/>
          <w:sz w:val="22"/>
          <w:szCs w:val="22"/>
        </w:rPr>
        <w:t xml:space="preserve"> </w:t>
      </w:r>
      <w:r>
        <w:rPr>
          <w:rFonts w:cs="Arial" w:ascii="Arial" w:hAnsi="Arial"/>
          <w:sz w:val="22"/>
          <w:szCs w:val="22"/>
        </w:rPr>
        <w:t>VĮ</w:t>
      </w:r>
      <w:r>
        <w:rPr>
          <w:rFonts w:cs="Arial" w:ascii="Arial" w:hAnsi="Arial"/>
          <w:spacing w:val="-5"/>
          <w:sz w:val="22"/>
          <w:szCs w:val="22"/>
        </w:rPr>
        <w:t xml:space="preserve"> </w:t>
      </w:r>
      <w:r>
        <w:rPr>
          <w:rFonts w:cs="Arial" w:ascii="Arial" w:hAnsi="Arial"/>
          <w:sz w:val="22"/>
          <w:szCs w:val="22"/>
        </w:rPr>
        <w:t>Registrų</w:t>
      </w:r>
      <w:r>
        <w:rPr>
          <w:rFonts w:cs="Arial" w:ascii="Arial" w:hAnsi="Arial"/>
          <w:spacing w:val="-5"/>
          <w:sz w:val="22"/>
          <w:szCs w:val="22"/>
        </w:rPr>
        <w:t xml:space="preserve"> </w:t>
      </w:r>
      <w:r>
        <w:rPr>
          <w:rFonts w:cs="Arial" w:ascii="Arial" w:hAnsi="Arial"/>
          <w:sz w:val="22"/>
          <w:szCs w:val="22"/>
        </w:rPr>
        <w:t>centro</w:t>
      </w:r>
      <w:r>
        <w:rPr>
          <w:rFonts w:cs="Arial" w:ascii="Arial" w:hAnsi="Arial"/>
          <w:spacing w:val="-5"/>
          <w:sz w:val="22"/>
          <w:szCs w:val="22"/>
        </w:rPr>
        <w:t xml:space="preserve"> </w:t>
      </w:r>
      <w:r>
        <w:rPr>
          <w:rFonts w:cs="Arial" w:ascii="Arial" w:hAnsi="Arial"/>
          <w:sz w:val="22"/>
          <w:szCs w:val="22"/>
        </w:rPr>
        <w:t>administruojama</w:t>
      </w:r>
      <w:r>
        <w:rPr>
          <w:rFonts w:cs="Arial" w:ascii="Arial" w:hAnsi="Arial"/>
          <w:spacing w:val="-2"/>
          <w:sz w:val="22"/>
          <w:szCs w:val="22"/>
        </w:rPr>
        <w:t xml:space="preserve"> </w:t>
      </w:r>
      <w:r>
        <w:rPr>
          <w:rFonts w:cs="Arial" w:ascii="Arial" w:hAnsi="Arial"/>
          <w:sz w:val="22"/>
          <w:szCs w:val="22"/>
        </w:rPr>
        <w:t>elektronine paslauga „SABIS“. Elektroninės paslaugos svetainė pasiekiama adresu https://sabis.nbfc.lt/. Užsakovas, gavęs šiame punkte nurodytus dokumentus, per 5 (penkias) darbo</w:t>
      </w:r>
      <w:r>
        <w:rPr>
          <w:rFonts w:cs="Arial" w:ascii="Arial" w:hAnsi="Arial"/>
          <w:spacing w:val="40"/>
          <w:sz w:val="22"/>
          <w:szCs w:val="22"/>
        </w:rPr>
        <w:t xml:space="preserve"> </w:t>
      </w:r>
      <w:r>
        <w:rPr>
          <w:rFonts w:cs="Arial" w:ascii="Arial" w:hAnsi="Arial"/>
          <w:sz w:val="22"/>
          <w:szCs w:val="22"/>
        </w:rPr>
        <w:t>dienas privalo patvirtinti pasirašydamas atliktų darbų aktą išskyrus</w:t>
      </w:r>
      <w:r>
        <w:rPr>
          <w:rFonts w:cs="Arial" w:ascii="Arial" w:hAnsi="Arial"/>
          <w:spacing w:val="-4"/>
          <w:sz w:val="22"/>
          <w:szCs w:val="22"/>
        </w:rPr>
        <w:t xml:space="preserve"> </w:t>
      </w:r>
      <w:r>
        <w:rPr>
          <w:rFonts w:cs="Arial" w:ascii="Arial" w:hAnsi="Arial"/>
          <w:sz w:val="22"/>
          <w:szCs w:val="22"/>
        </w:rPr>
        <w:t>atvejus,</w:t>
      </w:r>
      <w:r>
        <w:rPr>
          <w:rFonts w:cs="Arial" w:ascii="Arial" w:hAnsi="Arial"/>
          <w:spacing w:val="-2"/>
          <w:sz w:val="22"/>
          <w:szCs w:val="22"/>
        </w:rPr>
        <w:t xml:space="preserve"> jeigu:</w:t>
      </w:r>
    </w:p>
    <w:p>
      <w:pPr>
        <w:pStyle w:val="ListParagraph"/>
        <w:widowControl w:val="false"/>
        <w:numPr>
          <w:ilvl w:val="2"/>
          <w:numId w:val="6"/>
        </w:numPr>
        <w:tabs>
          <w:tab w:val="clear" w:pos="720"/>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w:t>
      </w:r>
    </w:p>
    <w:p>
      <w:pPr>
        <w:pStyle w:val="Textbody"/>
        <w:tabs>
          <w:tab w:val="clear" w:pos="720"/>
          <w:tab w:val="left" w:pos="2790" w:leader="none"/>
        </w:tabs>
        <w:spacing w:lineRule="auto" w:line="240" w:before="0" w:after="0"/>
        <w:ind w:hanging="630" w:left="1350" w:right="-18"/>
        <w:rPr>
          <w:rFonts w:ascii="Arial" w:hAnsi="Arial" w:cs="Arial"/>
        </w:rPr>
      </w:pPr>
      <w:r>
        <w:rPr>
          <w:rFonts w:cs="Arial" w:ascii="Arial" w:hAnsi="Arial"/>
          <w:sz w:val="22"/>
          <w:szCs w:val="22"/>
        </w:rPr>
        <w:t xml:space="preserve">ir </w:t>
      </w:r>
      <w:r>
        <w:rPr>
          <w:rFonts w:cs="Arial" w:ascii="Arial" w:hAnsi="Arial"/>
          <w:spacing w:val="-2"/>
          <w:sz w:val="22"/>
          <w:szCs w:val="22"/>
        </w:rPr>
        <w:t>(arba)</w:t>
      </w:r>
    </w:p>
    <w:p>
      <w:pPr>
        <w:pStyle w:val="ListParagraph"/>
        <w:widowControl w:val="false"/>
        <w:numPr>
          <w:ilvl w:val="2"/>
          <w:numId w:val="6"/>
        </w:numPr>
        <w:tabs>
          <w:tab w:val="clear" w:pos="720"/>
          <w:tab w:val="left" w:pos="2790" w:leader="none"/>
          <w:tab w:val="left" w:pos="4881" w:leader="none"/>
        </w:tabs>
        <w:spacing w:lineRule="auto" w:line="240" w:before="0" w:after="0"/>
        <w:ind w:hanging="630" w:left="1350" w:right="-18"/>
        <w:jc w:val="both"/>
        <w:rPr>
          <w:rFonts w:ascii="Arial" w:hAnsi="Arial" w:cs="Arial"/>
          <w:sz w:val="22"/>
          <w:szCs w:val="22"/>
        </w:rPr>
      </w:pPr>
      <w:r>
        <w:rPr>
          <w:rFonts w:cs="Arial" w:ascii="Arial" w:hAnsi="Arial"/>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pPr>
        <w:pStyle w:val="Textbody"/>
        <w:tabs>
          <w:tab w:val="clear" w:pos="720"/>
          <w:tab w:val="left" w:pos="2160" w:leader="none"/>
        </w:tabs>
        <w:spacing w:lineRule="auto" w:line="240" w:before="0" w:after="0"/>
        <w:ind w:hanging="0" w:left="1350" w:right="-18"/>
        <w:rPr>
          <w:rFonts w:ascii="Arial" w:hAnsi="Arial" w:cs="Arial"/>
          <w:sz w:val="22"/>
          <w:szCs w:val="22"/>
        </w:rPr>
      </w:pPr>
      <w:r>
        <w:rPr>
          <w:rFonts w:cs="Arial" w:ascii="Arial" w:hAnsi="Arial"/>
          <w:sz w:val="22"/>
          <w:szCs w:val="22"/>
        </w:rPr>
        <w:t>Jeigu Užsakovas per šiame punkte nustatytą terminą Rangovo pateiktų mokėjimo dokumentų nepatvirtina ir nepateikia nepatvirtinimo priežasčių, turi būti laikoma, kad Rangovo prašoma apmokėti suma yra teisinga.</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 xml:space="preserve">Galutinį mokėjimą Rangovas gali gauti tik tada, kai bus įvykdytos visos 6.4 papunktyje nustatytos </w:t>
      </w:r>
      <w:r>
        <w:rPr>
          <w:rFonts w:cs="Arial" w:ascii="Arial" w:hAnsi="Arial"/>
          <w:spacing w:val="-2"/>
          <w:sz w:val="22"/>
          <w:szCs w:val="22"/>
        </w:rPr>
        <w:t>sąlygos.</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Užsakovas privalo mokėti Rangovui sumą, patvirtintą Rangovo pateiktuose mokėjimo dokumentuose per 3.4 papunktyje nurodytą dienų skaičių nuo Rangovo pateiktų mokėjimo dokumentų patvirtinimo.</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sz w:val="22"/>
          <w:szCs w:val="22"/>
        </w:rPr>
      </w:pPr>
      <w:r>
        <w:rPr>
          <w:rFonts w:cs="Arial" w:ascii="Arial" w:hAnsi="Arial"/>
          <w:sz w:val="22"/>
          <w:szCs w:val="22"/>
        </w:rPr>
        <w:t>Jeigu Rangovas negauna mokėjimo, Sutarties sąlygų 9.5 papunktyje nurodytu terminu, tai jis turi teisę į delspinigius. Delspinigių dėl vėluojančio mokėjimo dydis yra nurodytas 3.4 papunktyje.</w:t>
      </w:r>
    </w:p>
    <w:p>
      <w:pPr>
        <w:pStyle w:val="ListParagraph"/>
        <w:widowControl w:val="false"/>
        <w:numPr>
          <w:ilvl w:val="1"/>
          <w:numId w:val="6"/>
        </w:numPr>
        <w:tabs>
          <w:tab w:val="clear" w:pos="720"/>
          <w:tab w:val="left" w:pos="3606" w:leader="none"/>
        </w:tabs>
        <w:spacing w:lineRule="auto" w:line="240" w:before="0" w:after="0"/>
        <w:ind w:hanging="705" w:left="720" w:right="-18"/>
        <w:jc w:val="both"/>
        <w:rPr>
          <w:rFonts w:ascii="Arial" w:hAnsi="Arial" w:cs="Arial"/>
        </w:rPr>
      </w:pPr>
      <w:r>
        <w:rPr>
          <w:rFonts w:cs="Arial" w:ascii="Arial" w:hAnsi="Arial"/>
          <w:sz w:val="22"/>
          <w:szCs w:val="22"/>
        </w:rPr>
        <w:t>Sutarties</w:t>
      </w:r>
      <w:r>
        <w:rPr>
          <w:rFonts w:cs="Arial" w:ascii="Arial" w:hAnsi="Arial"/>
          <w:spacing w:val="-8"/>
          <w:sz w:val="22"/>
          <w:szCs w:val="22"/>
        </w:rPr>
        <w:t xml:space="preserve"> </w:t>
      </w:r>
      <w:r>
        <w:rPr>
          <w:rFonts w:cs="Arial" w:ascii="Arial" w:hAnsi="Arial"/>
          <w:sz w:val="22"/>
          <w:szCs w:val="22"/>
        </w:rPr>
        <w:t>kaina</w:t>
      </w:r>
      <w:r>
        <w:rPr>
          <w:rFonts w:cs="Arial" w:ascii="Arial" w:hAnsi="Arial"/>
          <w:spacing w:val="-7"/>
          <w:sz w:val="22"/>
          <w:szCs w:val="22"/>
        </w:rPr>
        <w:t xml:space="preserve"> </w:t>
      </w: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galiojimo</w:t>
      </w:r>
      <w:r>
        <w:rPr>
          <w:rFonts w:cs="Arial" w:ascii="Arial" w:hAnsi="Arial"/>
          <w:spacing w:val="-8"/>
          <w:sz w:val="22"/>
          <w:szCs w:val="22"/>
        </w:rPr>
        <w:t xml:space="preserve"> </w:t>
      </w:r>
      <w:r>
        <w:rPr>
          <w:rFonts w:cs="Arial" w:ascii="Arial" w:hAnsi="Arial"/>
          <w:sz w:val="22"/>
          <w:szCs w:val="22"/>
        </w:rPr>
        <w:t>metu</w:t>
      </w:r>
      <w:r>
        <w:rPr>
          <w:rFonts w:cs="Arial" w:ascii="Arial" w:hAnsi="Arial"/>
          <w:spacing w:val="-7"/>
          <w:sz w:val="22"/>
          <w:szCs w:val="22"/>
        </w:rPr>
        <w:t xml:space="preserve"> </w:t>
      </w:r>
      <w:r>
        <w:rPr>
          <w:rFonts w:cs="Arial" w:ascii="Arial" w:hAnsi="Arial"/>
          <w:sz w:val="22"/>
          <w:szCs w:val="22"/>
        </w:rPr>
        <w:t>nekeičiama,</w:t>
      </w:r>
      <w:r>
        <w:rPr>
          <w:rFonts w:cs="Arial" w:ascii="Arial" w:hAnsi="Arial"/>
          <w:spacing w:val="-8"/>
          <w:sz w:val="22"/>
          <w:szCs w:val="22"/>
        </w:rPr>
        <w:t xml:space="preserve"> </w:t>
      </w:r>
      <w:r>
        <w:rPr>
          <w:rFonts w:cs="Arial" w:ascii="Arial" w:hAnsi="Arial"/>
          <w:sz w:val="22"/>
          <w:szCs w:val="22"/>
        </w:rPr>
        <w:t>išskyrus</w:t>
      </w:r>
      <w:r>
        <w:rPr>
          <w:rFonts w:cs="Arial" w:ascii="Arial" w:hAnsi="Arial"/>
          <w:spacing w:val="-8"/>
          <w:sz w:val="22"/>
          <w:szCs w:val="22"/>
        </w:rPr>
        <w:t xml:space="preserve"> </w:t>
      </w:r>
      <w:r>
        <w:rPr>
          <w:rFonts w:cs="Arial" w:ascii="Arial" w:hAnsi="Arial"/>
          <w:sz w:val="22"/>
          <w:szCs w:val="22"/>
        </w:rPr>
        <w:t>šiame</w:t>
      </w:r>
      <w:r>
        <w:rPr>
          <w:rFonts w:cs="Arial" w:ascii="Arial" w:hAnsi="Arial"/>
          <w:spacing w:val="-7"/>
          <w:sz w:val="22"/>
          <w:szCs w:val="22"/>
        </w:rPr>
        <w:t xml:space="preserve"> </w:t>
      </w:r>
      <w:r>
        <w:rPr>
          <w:rFonts w:cs="Arial" w:ascii="Arial" w:hAnsi="Arial"/>
          <w:sz w:val="22"/>
          <w:szCs w:val="22"/>
        </w:rPr>
        <w:t>papunktyje</w:t>
      </w:r>
      <w:r>
        <w:rPr>
          <w:rFonts w:cs="Arial" w:ascii="Arial" w:hAnsi="Arial"/>
          <w:spacing w:val="-6"/>
          <w:sz w:val="22"/>
          <w:szCs w:val="22"/>
        </w:rPr>
        <w:t xml:space="preserve"> </w:t>
      </w:r>
      <w:r>
        <w:rPr>
          <w:rFonts w:cs="Arial" w:ascii="Arial" w:hAnsi="Arial"/>
          <w:sz w:val="22"/>
          <w:szCs w:val="22"/>
        </w:rPr>
        <w:t>nurodytais</w:t>
      </w:r>
      <w:r>
        <w:rPr>
          <w:rFonts w:cs="Arial" w:ascii="Arial" w:hAnsi="Arial"/>
          <w:spacing w:val="-7"/>
          <w:sz w:val="22"/>
          <w:szCs w:val="22"/>
        </w:rPr>
        <w:t xml:space="preserve"> </w:t>
      </w:r>
      <w:r>
        <w:rPr>
          <w:rFonts w:cs="Arial" w:ascii="Arial" w:hAnsi="Arial"/>
          <w:spacing w:val="-2"/>
          <w:sz w:val="22"/>
          <w:szCs w:val="22"/>
        </w:rPr>
        <w:t>atvejais:</w:t>
      </w:r>
    </w:p>
    <w:p>
      <w:pPr>
        <w:pStyle w:val="ListParagraph"/>
        <w:widowControl w:val="false"/>
        <w:numPr>
          <w:ilvl w:val="2"/>
          <w:numId w:val="6"/>
        </w:numPr>
        <w:tabs>
          <w:tab w:val="clear" w:pos="720"/>
          <w:tab w:val="left" w:pos="4950" w:leader="none"/>
        </w:tabs>
        <w:spacing w:lineRule="auto" w:line="240" w:before="0" w:after="0"/>
        <w:ind w:hanging="627" w:left="1350" w:right="-18"/>
        <w:jc w:val="both"/>
        <w:rPr>
          <w:rFonts w:ascii="Arial" w:hAnsi="Arial" w:cs="Arial"/>
        </w:rPr>
      </w:pPr>
      <w:r>
        <w:rPr>
          <w:rFonts w:cs="Arial" w:ascii="Arial" w:hAnsi="Arial"/>
          <w:sz w:val="22"/>
          <w:szCs w:val="22"/>
        </w:rPr>
        <w:t>pagal 10 skyriaus nuostatas įforminus Pakeitimą Sutarties kaina gali būti koreguojama papildomų/ keičiamų/ nevykdomų Darbų sumomis sudarant susitarimą dėl Sutarties kainos koregavimo.</w:t>
      </w:r>
      <w:r>
        <w:rPr>
          <w:rFonts w:cs="Arial" w:ascii="Arial" w:hAnsi="Arial"/>
          <w:spacing w:val="-12"/>
          <w:sz w:val="22"/>
          <w:szCs w:val="22"/>
        </w:rPr>
        <w:t xml:space="preserve"> </w:t>
      </w:r>
      <w:r>
        <w:rPr>
          <w:rFonts w:cs="Arial" w:ascii="Arial" w:hAnsi="Arial"/>
          <w:sz w:val="22"/>
          <w:szCs w:val="22"/>
        </w:rPr>
        <w:t>Papildomų/</w:t>
      </w:r>
      <w:r>
        <w:rPr>
          <w:rFonts w:cs="Arial" w:ascii="Arial" w:hAnsi="Arial"/>
          <w:spacing w:val="-12"/>
          <w:sz w:val="22"/>
          <w:szCs w:val="22"/>
        </w:rPr>
        <w:t xml:space="preserve"> </w:t>
      </w:r>
      <w:r>
        <w:rPr>
          <w:rFonts w:cs="Arial" w:ascii="Arial" w:hAnsi="Arial"/>
          <w:sz w:val="22"/>
          <w:szCs w:val="22"/>
        </w:rPr>
        <w:t>keičiamų/</w:t>
      </w:r>
      <w:r>
        <w:rPr>
          <w:rFonts w:cs="Arial" w:ascii="Arial" w:hAnsi="Arial"/>
          <w:spacing w:val="-12"/>
          <w:sz w:val="22"/>
          <w:szCs w:val="22"/>
        </w:rPr>
        <w:t xml:space="preserve"> </w:t>
      </w:r>
      <w:r>
        <w:rPr>
          <w:rFonts w:cs="Arial" w:ascii="Arial" w:hAnsi="Arial"/>
          <w:sz w:val="22"/>
          <w:szCs w:val="22"/>
        </w:rPr>
        <w:t>nevykdomų</w:t>
      </w:r>
      <w:r>
        <w:rPr>
          <w:rFonts w:cs="Arial" w:ascii="Arial" w:hAnsi="Arial"/>
          <w:spacing w:val="-12"/>
          <w:sz w:val="22"/>
          <w:szCs w:val="22"/>
        </w:rPr>
        <w:t xml:space="preserve"> </w:t>
      </w:r>
      <w:r>
        <w:rPr>
          <w:rFonts w:cs="Arial" w:ascii="Arial" w:hAnsi="Arial"/>
          <w:sz w:val="22"/>
          <w:szCs w:val="22"/>
        </w:rPr>
        <w:t>Darbų</w:t>
      </w:r>
      <w:r>
        <w:rPr>
          <w:rFonts w:cs="Arial" w:ascii="Arial" w:hAnsi="Arial"/>
          <w:spacing w:val="-12"/>
          <w:sz w:val="22"/>
          <w:szCs w:val="22"/>
        </w:rPr>
        <w:t xml:space="preserve"> </w:t>
      </w:r>
      <w:r>
        <w:rPr>
          <w:rFonts w:cs="Arial" w:ascii="Arial" w:hAnsi="Arial"/>
          <w:sz w:val="22"/>
          <w:szCs w:val="22"/>
        </w:rPr>
        <w:t>kainos</w:t>
      </w:r>
      <w:r>
        <w:rPr>
          <w:rFonts w:cs="Arial" w:ascii="Arial" w:hAnsi="Arial"/>
          <w:spacing w:val="-11"/>
          <w:sz w:val="22"/>
          <w:szCs w:val="22"/>
        </w:rPr>
        <w:t xml:space="preserve"> </w:t>
      </w:r>
      <w:r>
        <w:rPr>
          <w:rFonts w:cs="Arial" w:ascii="Arial" w:hAnsi="Arial"/>
          <w:sz w:val="22"/>
          <w:szCs w:val="22"/>
        </w:rPr>
        <w:t>apskaičiuojamos</w:t>
      </w:r>
      <w:r>
        <w:rPr>
          <w:rFonts w:cs="Arial" w:ascii="Arial" w:hAnsi="Arial"/>
          <w:spacing w:val="-11"/>
          <w:sz w:val="22"/>
          <w:szCs w:val="22"/>
        </w:rPr>
        <w:t xml:space="preserve"> </w:t>
      </w:r>
      <w:r>
        <w:rPr>
          <w:rFonts w:cs="Arial" w:ascii="Arial" w:hAnsi="Arial"/>
          <w:sz w:val="22"/>
          <w:szCs w:val="22"/>
        </w:rPr>
        <w:t>žemiau</w:t>
      </w:r>
      <w:r>
        <w:rPr>
          <w:rFonts w:cs="Arial" w:ascii="Arial" w:hAnsi="Arial"/>
          <w:spacing w:val="-12"/>
          <w:sz w:val="22"/>
          <w:szCs w:val="22"/>
        </w:rPr>
        <w:t xml:space="preserve"> </w:t>
      </w:r>
      <w:r>
        <w:rPr>
          <w:rFonts w:cs="Arial" w:ascii="Arial" w:hAnsi="Arial"/>
          <w:sz w:val="22"/>
          <w:szCs w:val="22"/>
        </w:rPr>
        <w:t>pateikiamais būdais,</w:t>
      </w:r>
      <w:r>
        <w:rPr>
          <w:rFonts w:cs="Arial" w:ascii="Arial" w:hAnsi="Arial"/>
          <w:spacing w:val="-15"/>
          <w:sz w:val="22"/>
          <w:szCs w:val="22"/>
        </w:rPr>
        <w:t xml:space="preserve"> </w:t>
      </w:r>
      <w:r>
        <w:rPr>
          <w:rFonts w:cs="Arial" w:ascii="Arial" w:hAnsi="Arial"/>
          <w:sz w:val="22"/>
          <w:szCs w:val="22"/>
        </w:rPr>
        <w:t>nustatant</w:t>
      </w:r>
      <w:r>
        <w:rPr>
          <w:rFonts w:cs="Arial" w:ascii="Arial" w:hAnsi="Arial"/>
          <w:spacing w:val="-15"/>
          <w:sz w:val="22"/>
          <w:szCs w:val="22"/>
        </w:rPr>
        <w:t xml:space="preserve"> </w:t>
      </w:r>
      <w:r>
        <w:rPr>
          <w:rFonts w:cs="Arial" w:ascii="Arial" w:hAnsi="Arial"/>
          <w:sz w:val="22"/>
          <w:szCs w:val="22"/>
        </w:rPr>
        <w:t>aukščiau</w:t>
      </w:r>
      <w:r>
        <w:rPr>
          <w:rFonts w:cs="Arial" w:ascii="Arial" w:hAnsi="Arial"/>
          <w:spacing w:val="-15"/>
          <w:sz w:val="22"/>
          <w:szCs w:val="22"/>
        </w:rPr>
        <w:t xml:space="preserve"> </w:t>
      </w:r>
      <w:r>
        <w:rPr>
          <w:rFonts w:cs="Arial" w:ascii="Arial" w:hAnsi="Arial"/>
          <w:sz w:val="22"/>
          <w:szCs w:val="22"/>
        </w:rPr>
        <w:t>esančio</w:t>
      </w:r>
      <w:r>
        <w:rPr>
          <w:rFonts w:cs="Arial" w:ascii="Arial" w:hAnsi="Arial"/>
          <w:spacing w:val="-15"/>
          <w:sz w:val="22"/>
          <w:szCs w:val="22"/>
        </w:rPr>
        <w:t xml:space="preserve"> </w:t>
      </w:r>
      <w:r>
        <w:rPr>
          <w:rFonts w:cs="Arial" w:ascii="Arial" w:hAnsi="Arial"/>
          <w:sz w:val="22"/>
          <w:szCs w:val="22"/>
        </w:rPr>
        <w:t>būdo</w:t>
      </w:r>
      <w:r>
        <w:rPr>
          <w:rFonts w:cs="Arial" w:ascii="Arial" w:hAnsi="Arial"/>
          <w:spacing w:val="-15"/>
          <w:sz w:val="22"/>
          <w:szCs w:val="22"/>
        </w:rPr>
        <w:t xml:space="preserve"> </w:t>
      </w:r>
      <w:r>
        <w:rPr>
          <w:rFonts w:cs="Arial" w:ascii="Arial" w:hAnsi="Arial"/>
          <w:sz w:val="22"/>
          <w:szCs w:val="22"/>
        </w:rPr>
        <w:t>taikymo</w:t>
      </w:r>
      <w:r>
        <w:rPr>
          <w:rFonts w:cs="Arial" w:ascii="Arial" w:hAnsi="Arial"/>
          <w:spacing w:val="-15"/>
          <w:sz w:val="22"/>
          <w:szCs w:val="22"/>
        </w:rPr>
        <w:t xml:space="preserve"> </w:t>
      </w:r>
      <w:r>
        <w:rPr>
          <w:rFonts w:cs="Arial" w:ascii="Arial" w:hAnsi="Arial"/>
          <w:sz w:val="22"/>
          <w:szCs w:val="22"/>
        </w:rPr>
        <w:t>prioritetą,</w:t>
      </w:r>
      <w:r>
        <w:rPr>
          <w:rFonts w:cs="Arial" w:ascii="Arial" w:hAnsi="Arial"/>
          <w:spacing w:val="-15"/>
          <w:sz w:val="22"/>
          <w:szCs w:val="22"/>
        </w:rPr>
        <w:t xml:space="preserve"> </w:t>
      </w:r>
      <w:r>
        <w:rPr>
          <w:rFonts w:cs="Arial" w:ascii="Arial" w:hAnsi="Arial"/>
          <w:sz w:val="22"/>
          <w:szCs w:val="22"/>
        </w:rPr>
        <w:t>t.</w:t>
      </w:r>
      <w:r>
        <w:rPr>
          <w:rFonts w:cs="Arial" w:ascii="Arial" w:hAnsi="Arial"/>
          <w:spacing w:val="-15"/>
          <w:sz w:val="22"/>
          <w:szCs w:val="22"/>
        </w:rPr>
        <w:t xml:space="preserve"> </w:t>
      </w:r>
      <w:r>
        <w:rPr>
          <w:rFonts w:cs="Arial" w:ascii="Arial" w:hAnsi="Arial"/>
          <w:sz w:val="22"/>
          <w:szCs w:val="22"/>
        </w:rPr>
        <w:t>y.</w:t>
      </w:r>
      <w:r>
        <w:rPr>
          <w:rFonts w:cs="Arial" w:ascii="Arial" w:hAnsi="Arial"/>
          <w:spacing w:val="-15"/>
          <w:sz w:val="22"/>
          <w:szCs w:val="22"/>
        </w:rPr>
        <w:t xml:space="preserve"> </w:t>
      </w:r>
      <w:r>
        <w:rPr>
          <w:rFonts w:cs="Arial" w:ascii="Arial" w:hAnsi="Arial"/>
          <w:sz w:val="22"/>
          <w:szCs w:val="22"/>
        </w:rPr>
        <w:t>tik</w:t>
      </w:r>
      <w:r>
        <w:rPr>
          <w:rFonts w:cs="Arial" w:ascii="Arial" w:hAnsi="Arial"/>
          <w:spacing w:val="-15"/>
          <w:sz w:val="22"/>
          <w:szCs w:val="22"/>
        </w:rPr>
        <w:t xml:space="preserve"> </w:t>
      </w:r>
      <w:r>
        <w:rPr>
          <w:rFonts w:cs="Arial" w:ascii="Arial" w:hAnsi="Arial"/>
          <w:sz w:val="22"/>
          <w:szCs w:val="22"/>
        </w:rPr>
        <w:t>nesant</w:t>
      </w:r>
      <w:r>
        <w:rPr>
          <w:rFonts w:cs="Arial" w:ascii="Arial" w:hAnsi="Arial"/>
          <w:spacing w:val="-15"/>
          <w:sz w:val="22"/>
          <w:szCs w:val="22"/>
        </w:rPr>
        <w:t xml:space="preserve"> </w:t>
      </w:r>
      <w:r>
        <w:rPr>
          <w:rFonts w:cs="Arial" w:ascii="Arial" w:hAnsi="Arial"/>
          <w:sz w:val="22"/>
          <w:szCs w:val="22"/>
        </w:rPr>
        <w:t>galimybės</w:t>
      </w:r>
      <w:r>
        <w:rPr>
          <w:rFonts w:cs="Arial" w:ascii="Arial" w:hAnsi="Arial"/>
          <w:spacing w:val="-15"/>
          <w:sz w:val="22"/>
          <w:szCs w:val="22"/>
        </w:rPr>
        <w:t xml:space="preserve"> </w:t>
      </w:r>
      <w:r>
        <w:rPr>
          <w:rFonts w:cs="Arial" w:ascii="Arial" w:hAnsi="Arial"/>
          <w:sz w:val="22"/>
          <w:szCs w:val="22"/>
        </w:rPr>
        <w:t>taikyti</w:t>
      </w:r>
      <w:r>
        <w:rPr>
          <w:rFonts w:cs="Arial" w:ascii="Arial" w:hAnsi="Arial"/>
          <w:spacing w:val="-15"/>
          <w:sz w:val="22"/>
          <w:szCs w:val="22"/>
        </w:rPr>
        <w:t xml:space="preserve"> </w:t>
      </w:r>
      <w:r>
        <w:rPr>
          <w:rFonts w:cs="Arial" w:ascii="Arial" w:hAnsi="Arial"/>
          <w:sz w:val="22"/>
          <w:szCs w:val="22"/>
        </w:rPr>
        <w:t>aukščiau esantį būdą, gali būti taikomas žemiau esantis būdas:</w:t>
      </w:r>
    </w:p>
    <w:p>
      <w:pPr>
        <w:pStyle w:val="ListParagraph"/>
        <w:widowControl w:val="false"/>
        <w:numPr>
          <w:ilvl w:val="3"/>
          <w:numId w:val="6"/>
        </w:numPr>
        <w:tabs>
          <w:tab w:val="clear" w:pos="720"/>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pritaikant Sutartyje numatytų Darbų kainą (jei Sutartyje nustatyti tam tikrų konkrečių darbų įkainiai), jei įmanoma:</w:t>
      </w:r>
    </w:p>
    <w:p>
      <w:pPr>
        <w:pStyle w:val="ListParagraph"/>
        <w:widowControl w:val="false"/>
        <w:numPr>
          <w:ilvl w:val="0"/>
          <w:numId w:val="23"/>
        </w:numPr>
        <w:tabs>
          <w:tab w:val="clear" w:pos="720"/>
          <w:tab w:val="left" w:pos="3485" w:leader="none"/>
        </w:tabs>
        <w:spacing w:lineRule="auto" w:line="240" w:before="0" w:after="0"/>
        <w:ind w:hanging="270" w:left="1620" w:right="-18"/>
        <w:jc w:val="both"/>
        <w:rPr>
          <w:rFonts w:ascii="Arial" w:hAnsi="Arial" w:cs="Arial"/>
        </w:rPr>
      </w:pPr>
      <w:r>
        <w:rPr>
          <w:rFonts w:cs="Arial" w:ascii="Arial" w:hAnsi="Arial"/>
          <w:sz w:val="22"/>
          <w:szCs w:val="22"/>
        </w:rPr>
        <w:t>pritaikant</w:t>
      </w:r>
      <w:r>
        <w:rPr>
          <w:rFonts w:cs="Arial" w:ascii="Arial" w:hAnsi="Arial"/>
          <w:spacing w:val="-5"/>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nurodytų</w:t>
      </w:r>
      <w:r>
        <w:rPr>
          <w:rFonts w:cs="Arial" w:ascii="Arial" w:hAnsi="Arial"/>
          <w:spacing w:val="-3"/>
          <w:sz w:val="22"/>
          <w:szCs w:val="22"/>
        </w:rPr>
        <w:t xml:space="preserve"> </w:t>
      </w:r>
      <w:r>
        <w:rPr>
          <w:rFonts w:cs="Arial" w:ascii="Arial" w:hAnsi="Arial"/>
          <w:sz w:val="22"/>
          <w:szCs w:val="22"/>
        </w:rPr>
        <w:t>darbų</w:t>
      </w:r>
      <w:r>
        <w:rPr>
          <w:rFonts w:cs="Arial" w:ascii="Arial" w:hAnsi="Arial"/>
          <w:spacing w:val="-4"/>
          <w:sz w:val="22"/>
          <w:szCs w:val="22"/>
        </w:rPr>
        <w:t xml:space="preserve"> </w:t>
      </w:r>
      <w:r>
        <w:rPr>
          <w:rFonts w:cs="Arial" w:ascii="Arial" w:hAnsi="Arial"/>
          <w:sz w:val="22"/>
          <w:szCs w:val="22"/>
        </w:rPr>
        <w:t>įkainius,</w:t>
      </w:r>
      <w:r>
        <w:rPr>
          <w:rFonts w:cs="Arial" w:ascii="Arial" w:hAnsi="Arial"/>
          <w:spacing w:val="-3"/>
          <w:sz w:val="22"/>
          <w:szCs w:val="22"/>
        </w:rPr>
        <w:t xml:space="preserve"> </w:t>
      </w:r>
      <w:r>
        <w:rPr>
          <w:rFonts w:cs="Arial" w:ascii="Arial" w:hAnsi="Arial"/>
          <w:spacing w:val="-4"/>
          <w:sz w:val="22"/>
          <w:szCs w:val="22"/>
        </w:rPr>
        <w:t>arba</w:t>
      </w:r>
    </w:p>
    <w:p>
      <w:pPr>
        <w:pStyle w:val="ListParagraph"/>
        <w:widowControl w:val="false"/>
        <w:numPr>
          <w:ilvl w:val="0"/>
          <w:numId w:val="63"/>
        </w:numPr>
        <w:tabs>
          <w:tab w:val="clear" w:pos="720"/>
          <w:tab w:val="left" w:pos="3485" w:leader="none"/>
        </w:tabs>
        <w:spacing w:lineRule="auto" w:line="240" w:before="0" w:after="0"/>
        <w:ind w:hanging="270" w:left="1620" w:right="-18"/>
        <w:jc w:val="both"/>
        <w:rPr>
          <w:rFonts w:ascii="Arial" w:hAnsi="Arial" w:cs="Arial"/>
        </w:rPr>
      </w:pPr>
      <w:r>
        <w:rPr>
          <w:rFonts w:cs="Arial" w:ascii="Arial" w:hAnsi="Arial"/>
          <w:sz w:val="22"/>
          <w:szCs w:val="22"/>
        </w:rPr>
        <w:t>išskaičiuojant</w:t>
      </w:r>
      <w:r>
        <w:rPr>
          <w:rFonts w:cs="Arial" w:ascii="Arial" w:hAnsi="Arial"/>
          <w:spacing w:val="-5"/>
          <w:sz w:val="22"/>
          <w:szCs w:val="22"/>
        </w:rPr>
        <w:t xml:space="preserve"> </w:t>
      </w:r>
      <w:r>
        <w:rPr>
          <w:rFonts w:cs="Arial" w:ascii="Arial" w:hAnsi="Arial"/>
          <w:sz w:val="22"/>
          <w:szCs w:val="22"/>
        </w:rPr>
        <w:t>kainos</w:t>
      </w:r>
      <w:r>
        <w:rPr>
          <w:rFonts w:cs="Arial" w:ascii="Arial" w:hAnsi="Arial"/>
          <w:spacing w:val="-5"/>
          <w:sz w:val="22"/>
          <w:szCs w:val="22"/>
        </w:rPr>
        <w:t xml:space="preserve"> </w:t>
      </w:r>
      <w:r>
        <w:rPr>
          <w:rFonts w:cs="Arial" w:ascii="Arial" w:hAnsi="Arial"/>
          <w:sz w:val="22"/>
          <w:szCs w:val="22"/>
        </w:rPr>
        <w:t>dalį</w:t>
      </w:r>
      <w:r>
        <w:rPr>
          <w:rFonts w:cs="Arial" w:ascii="Arial" w:hAnsi="Arial"/>
          <w:spacing w:val="-4"/>
          <w:sz w:val="22"/>
          <w:szCs w:val="22"/>
        </w:rPr>
        <w:t xml:space="preserve"> </w:t>
      </w:r>
      <w:r>
        <w:rPr>
          <w:rFonts w:cs="Arial" w:ascii="Arial" w:hAnsi="Arial"/>
          <w:sz w:val="22"/>
          <w:szCs w:val="22"/>
        </w:rPr>
        <w:t>iš</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5"/>
          <w:sz w:val="22"/>
          <w:szCs w:val="22"/>
        </w:rPr>
        <w:t xml:space="preserve"> </w:t>
      </w:r>
      <w:r>
        <w:rPr>
          <w:rFonts w:cs="Arial" w:ascii="Arial" w:hAnsi="Arial"/>
          <w:sz w:val="22"/>
          <w:szCs w:val="22"/>
        </w:rPr>
        <w:t>numatyto</w:t>
      </w:r>
      <w:r>
        <w:rPr>
          <w:rFonts w:cs="Arial" w:ascii="Arial" w:hAnsi="Arial"/>
          <w:spacing w:val="-3"/>
          <w:sz w:val="22"/>
          <w:szCs w:val="22"/>
        </w:rPr>
        <w:t xml:space="preserve"> </w:t>
      </w:r>
      <w:r>
        <w:rPr>
          <w:rFonts w:cs="Arial" w:ascii="Arial" w:hAnsi="Arial"/>
          <w:sz w:val="22"/>
          <w:szCs w:val="22"/>
        </w:rPr>
        <w:t>įkainio</w:t>
      </w:r>
      <w:r>
        <w:rPr>
          <w:rFonts w:cs="Arial" w:ascii="Arial" w:hAnsi="Arial"/>
          <w:spacing w:val="-4"/>
          <w:sz w:val="22"/>
          <w:szCs w:val="22"/>
        </w:rPr>
        <w:t xml:space="preserve"> </w:t>
      </w:r>
      <w:r>
        <w:rPr>
          <w:rFonts w:cs="Arial" w:ascii="Arial" w:hAnsi="Arial"/>
          <w:sz w:val="22"/>
          <w:szCs w:val="22"/>
        </w:rPr>
        <w:t>ar</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3"/>
          <w:sz w:val="22"/>
          <w:szCs w:val="22"/>
        </w:rPr>
        <w:t xml:space="preserve"> </w:t>
      </w:r>
      <w:r>
        <w:rPr>
          <w:rFonts w:cs="Arial" w:ascii="Arial" w:hAnsi="Arial"/>
          <w:sz w:val="22"/>
          <w:szCs w:val="22"/>
        </w:rPr>
        <w:t>įkainotos</w:t>
      </w:r>
      <w:r>
        <w:rPr>
          <w:rFonts w:cs="Arial" w:ascii="Arial" w:hAnsi="Arial"/>
          <w:spacing w:val="-5"/>
          <w:sz w:val="22"/>
          <w:szCs w:val="22"/>
        </w:rPr>
        <w:t xml:space="preserve"> </w:t>
      </w:r>
      <w:r>
        <w:rPr>
          <w:rFonts w:cs="Arial" w:ascii="Arial" w:hAnsi="Arial"/>
          <w:sz w:val="22"/>
          <w:szCs w:val="22"/>
        </w:rPr>
        <w:t>atskiros</w:t>
      </w:r>
      <w:r>
        <w:rPr>
          <w:rFonts w:cs="Arial" w:ascii="Arial" w:hAnsi="Arial"/>
          <w:spacing w:val="-5"/>
          <w:sz w:val="22"/>
          <w:szCs w:val="22"/>
        </w:rPr>
        <w:t xml:space="preserve"> </w:t>
      </w:r>
      <w:r>
        <w:rPr>
          <w:rFonts w:cs="Arial" w:ascii="Arial" w:hAnsi="Arial"/>
          <w:sz w:val="22"/>
          <w:szCs w:val="22"/>
        </w:rPr>
        <w:t>Darbų sudedamosios dalies, vadovaujantis šio papunkčio b) pastraipoje nurodytu būdu arba</w:t>
      </w:r>
    </w:p>
    <w:p>
      <w:pPr>
        <w:pStyle w:val="ListParagraph"/>
        <w:widowControl w:val="false"/>
        <w:numPr>
          <w:ilvl w:val="0"/>
          <w:numId w:val="64"/>
        </w:numPr>
        <w:tabs>
          <w:tab w:val="clear" w:pos="720"/>
          <w:tab w:val="left" w:pos="3441" w:leader="none"/>
        </w:tabs>
        <w:spacing w:lineRule="auto" w:line="240" w:before="0" w:after="0"/>
        <w:ind w:hanging="270" w:left="1620" w:right="-18"/>
        <w:jc w:val="both"/>
        <w:rPr>
          <w:rFonts w:ascii="Arial" w:hAnsi="Arial" w:cs="Arial"/>
        </w:rPr>
      </w:pPr>
      <w:r>
        <w:rPr>
          <w:rFonts w:cs="Arial" w:ascii="Arial" w:hAnsi="Arial"/>
          <w:sz w:val="22"/>
          <w:szCs w:val="22"/>
        </w:rPr>
        <w:t>pritaikant Sutartyje numatytus panašių darbų įkainius, vadovaujantis šio papunkčio b) pastraipoje nurodytu būdu. Panašus darbas yra panašaus pobūdžio ir (arba) atliekamas panašiomis</w:t>
      </w:r>
      <w:r>
        <w:rPr>
          <w:rFonts w:cs="Arial" w:ascii="Arial" w:hAnsi="Arial"/>
          <w:spacing w:val="-4"/>
          <w:sz w:val="22"/>
          <w:szCs w:val="22"/>
        </w:rPr>
        <w:t xml:space="preserve"> </w:t>
      </w:r>
      <w:r>
        <w:rPr>
          <w:rFonts w:cs="Arial" w:ascii="Arial" w:hAnsi="Arial"/>
          <w:sz w:val="22"/>
          <w:szCs w:val="22"/>
        </w:rPr>
        <w:t>sąlygomis</w:t>
      </w:r>
      <w:r>
        <w:rPr>
          <w:rFonts w:cs="Arial" w:ascii="Arial" w:hAnsi="Arial"/>
          <w:spacing w:val="-4"/>
          <w:sz w:val="22"/>
          <w:szCs w:val="22"/>
        </w:rPr>
        <w:t xml:space="preserve"> </w:t>
      </w:r>
      <w:r>
        <w:rPr>
          <w:rFonts w:cs="Arial" w:ascii="Arial" w:hAnsi="Arial"/>
          <w:sz w:val="22"/>
          <w:szCs w:val="22"/>
        </w:rPr>
        <w:t>kaip</w:t>
      </w:r>
      <w:r>
        <w:rPr>
          <w:rFonts w:cs="Arial" w:ascii="Arial" w:hAnsi="Arial"/>
          <w:spacing w:val="-4"/>
          <w:sz w:val="22"/>
          <w:szCs w:val="22"/>
        </w:rPr>
        <w:t xml:space="preserve"> </w:t>
      </w:r>
      <w:r>
        <w:rPr>
          <w:rFonts w:cs="Arial" w:ascii="Arial" w:hAnsi="Arial"/>
          <w:sz w:val="22"/>
          <w:szCs w:val="22"/>
        </w:rPr>
        <w:t>kuris</w:t>
      </w:r>
      <w:r>
        <w:rPr>
          <w:rFonts w:cs="Arial" w:ascii="Arial" w:hAnsi="Arial"/>
          <w:spacing w:val="-4"/>
          <w:sz w:val="22"/>
          <w:szCs w:val="22"/>
        </w:rPr>
        <w:t xml:space="preserve"> </w:t>
      </w:r>
      <w:r>
        <w:rPr>
          <w:rFonts w:cs="Arial" w:ascii="Arial" w:hAnsi="Arial"/>
          <w:sz w:val="22"/>
          <w:szCs w:val="22"/>
        </w:rPr>
        <w:t>nors</w:t>
      </w:r>
      <w:r>
        <w:rPr>
          <w:rFonts w:cs="Arial" w:ascii="Arial" w:hAnsi="Arial"/>
          <w:spacing w:val="-4"/>
          <w:sz w:val="22"/>
          <w:szCs w:val="22"/>
        </w:rPr>
        <w:t xml:space="preserve"> </w:t>
      </w:r>
      <w:r>
        <w:rPr>
          <w:rFonts w:cs="Arial" w:ascii="Arial" w:hAnsi="Arial"/>
          <w:sz w:val="22"/>
          <w:szCs w:val="22"/>
        </w:rPr>
        <w:t>kitas</w:t>
      </w:r>
      <w:r>
        <w:rPr>
          <w:rFonts w:cs="Arial" w:ascii="Arial" w:hAnsi="Arial"/>
          <w:spacing w:val="-4"/>
          <w:sz w:val="22"/>
          <w:szCs w:val="22"/>
        </w:rPr>
        <w:t xml:space="preserve"> </w:t>
      </w:r>
      <w:r>
        <w:rPr>
          <w:rFonts w:cs="Arial" w:ascii="Arial" w:hAnsi="Arial"/>
          <w:sz w:val="22"/>
          <w:szCs w:val="22"/>
        </w:rPr>
        <w:t>Sutartyje</w:t>
      </w:r>
      <w:r>
        <w:rPr>
          <w:rFonts w:cs="Arial" w:ascii="Arial" w:hAnsi="Arial"/>
          <w:spacing w:val="-4"/>
          <w:sz w:val="22"/>
          <w:szCs w:val="22"/>
        </w:rPr>
        <w:t xml:space="preserve"> </w:t>
      </w:r>
      <w:r>
        <w:rPr>
          <w:rFonts w:cs="Arial" w:ascii="Arial" w:hAnsi="Arial"/>
          <w:sz w:val="22"/>
          <w:szCs w:val="22"/>
        </w:rPr>
        <w:t>numatytas</w:t>
      </w:r>
      <w:r>
        <w:rPr>
          <w:rFonts w:cs="Arial" w:ascii="Arial" w:hAnsi="Arial"/>
          <w:spacing w:val="-4"/>
          <w:sz w:val="22"/>
          <w:szCs w:val="22"/>
        </w:rPr>
        <w:t xml:space="preserve"> </w:t>
      </w:r>
      <w:r>
        <w:rPr>
          <w:rFonts w:cs="Arial" w:ascii="Arial" w:hAnsi="Arial"/>
          <w:sz w:val="22"/>
          <w:szCs w:val="22"/>
        </w:rPr>
        <w:t>atskiras</w:t>
      </w:r>
      <w:r>
        <w:rPr>
          <w:rFonts w:cs="Arial" w:ascii="Arial" w:hAnsi="Arial"/>
          <w:spacing w:val="-4"/>
          <w:sz w:val="22"/>
          <w:szCs w:val="22"/>
        </w:rPr>
        <w:t xml:space="preserve"> </w:t>
      </w:r>
      <w:r>
        <w:rPr>
          <w:rFonts w:cs="Arial" w:ascii="Arial" w:hAnsi="Arial"/>
          <w:sz w:val="22"/>
          <w:szCs w:val="22"/>
        </w:rPr>
        <w:t>darbas.</w:t>
      </w:r>
      <w:r>
        <w:rPr>
          <w:rFonts w:cs="Arial" w:ascii="Arial" w:hAnsi="Arial"/>
          <w:spacing w:val="-4"/>
          <w:sz w:val="22"/>
          <w:szCs w:val="22"/>
        </w:rPr>
        <w:t xml:space="preserve"> </w:t>
      </w:r>
      <w:r>
        <w:rPr>
          <w:rFonts w:cs="Arial" w:ascii="Arial" w:hAnsi="Arial"/>
          <w:sz w:val="22"/>
          <w:szCs w:val="22"/>
        </w:rPr>
        <w:t>Panašius darbus turi pagrįsti ir nustatyti Užsakovas.</w:t>
      </w:r>
    </w:p>
    <w:p>
      <w:pPr>
        <w:pStyle w:val="ListParagraph"/>
        <w:widowControl w:val="false"/>
        <w:numPr>
          <w:ilvl w:val="3"/>
          <w:numId w:val="6"/>
        </w:numPr>
        <w:tabs>
          <w:tab w:val="clear" w:pos="720"/>
          <w:tab w:val="left" w:pos="3485" w:leader="none"/>
        </w:tabs>
        <w:spacing w:lineRule="auto" w:line="240" w:before="0" w:after="0"/>
        <w:ind w:hanging="450" w:left="1350" w:right="-18"/>
        <w:jc w:val="both"/>
        <w:rPr>
          <w:rFonts w:ascii="Arial" w:hAnsi="Arial" w:cs="Arial"/>
          <w:sz w:val="22"/>
          <w:szCs w:val="22"/>
        </w:rPr>
      </w:pPr>
      <w:r>
        <w:rPr>
          <w:rFonts w:cs="Arial" w:ascii="Arial" w:hAnsi="Arial"/>
          <w:sz w:val="22"/>
          <w:szCs w:val="22"/>
        </w:rPr>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pPr>
        <w:pStyle w:val="ListParagraph"/>
        <w:widowControl w:val="false"/>
        <w:numPr>
          <w:ilvl w:val="2"/>
          <w:numId w:val="6"/>
        </w:numPr>
        <w:spacing w:lineRule="auto" w:line="240" w:before="0" w:after="0"/>
        <w:ind w:hanging="630" w:left="1350" w:right="-18"/>
        <w:jc w:val="both"/>
        <w:rPr>
          <w:rFonts w:ascii="Arial" w:hAnsi="Arial" w:cs="Arial"/>
        </w:rPr>
      </w:pPr>
      <w:r>
        <w:rPr>
          <w:rFonts w:cs="Arial" w:ascii="Arial" w:hAnsi="Arial"/>
          <w:sz w:val="22"/>
          <w:szCs w:val="22"/>
        </w:rPr>
        <w:t>padidėjus arba sumažėjus pridėtinės vertės mokesčio (PVM) tarifui Sutarties kaina atitinkamai didinama arba mažinama. Perskaičiavimas atliekamas įsigaliojus Lietuvos Respublikos</w:t>
      </w:r>
      <w:r>
        <w:rPr>
          <w:rFonts w:cs="Arial" w:ascii="Arial" w:hAnsi="Arial"/>
          <w:spacing w:val="-13"/>
          <w:sz w:val="22"/>
          <w:szCs w:val="22"/>
        </w:rPr>
        <w:t xml:space="preserve"> </w:t>
      </w:r>
      <w:r>
        <w:rPr>
          <w:rFonts w:cs="Arial" w:ascii="Arial" w:hAnsi="Arial"/>
          <w:sz w:val="22"/>
          <w:szCs w:val="22"/>
        </w:rPr>
        <w:t>pridėtinės</w:t>
      </w:r>
      <w:r>
        <w:rPr>
          <w:rFonts w:cs="Arial" w:ascii="Arial" w:hAnsi="Arial"/>
          <w:spacing w:val="-14"/>
          <w:sz w:val="22"/>
          <w:szCs w:val="22"/>
        </w:rPr>
        <w:t xml:space="preserve"> </w:t>
      </w:r>
      <w:r>
        <w:rPr>
          <w:rFonts w:cs="Arial" w:ascii="Arial" w:hAnsi="Arial"/>
          <w:sz w:val="22"/>
          <w:szCs w:val="22"/>
        </w:rPr>
        <w:t>vertės</w:t>
      </w:r>
      <w:r>
        <w:rPr>
          <w:rFonts w:cs="Arial" w:ascii="Arial" w:hAnsi="Arial"/>
          <w:spacing w:val="-14"/>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įstatymo</w:t>
      </w:r>
      <w:r>
        <w:rPr>
          <w:rFonts w:cs="Arial" w:ascii="Arial" w:hAnsi="Arial"/>
          <w:spacing w:val="-14"/>
          <w:sz w:val="22"/>
          <w:szCs w:val="22"/>
        </w:rPr>
        <w:t xml:space="preserve"> </w:t>
      </w:r>
      <w:r>
        <w:rPr>
          <w:rFonts w:cs="Arial" w:ascii="Arial" w:hAnsi="Arial"/>
          <w:sz w:val="22"/>
          <w:szCs w:val="22"/>
        </w:rPr>
        <w:t>pakeitimui,</w:t>
      </w:r>
      <w:r>
        <w:rPr>
          <w:rFonts w:cs="Arial" w:ascii="Arial" w:hAnsi="Arial"/>
          <w:spacing w:val="-14"/>
          <w:sz w:val="22"/>
          <w:szCs w:val="22"/>
        </w:rPr>
        <w:t xml:space="preserve"> </w:t>
      </w:r>
      <w:r>
        <w:rPr>
          <w:rFonts w:cs="Arial" w:ascii="Arial" w:hAnsi="Arial"/>
          <w:sz w:val="22"/>
          <w:szCs w:val="22"/>
        </w:rPr>
        <w:t>kuriuo</w:t>
      </w:r>
      <w:r>
        <w:rPr>
          <w:rFonts w:cs="Arial" w:ascii="Arial" w:hAnsi="Arial"/>
          <w:spacing w:val="-14"/>
          <w:sz w:val="22"/>
          <w:szCs w:val="22"/>
        </w:rPr>
        <w:t xml:space="preserve"> </w:t>
      </w:r>
      <w:r>
        <w:rPr>
          <w:rFonts w:cs="Arial" w:ascii="Arial" w:hAnsi="Arial"/>
          <w:sz w:val="22"/>
          <w:szCs w:val="22"/>
        </w:rPr>
        <w:t>keičiamas</w:t>
      </w:r>
      <w:r>
        <w:rPr>
          <w:rFonts w:cs="Arial" w:ascii="Arial" w:hAnsi="Arial"/>
          <w:spacing w:val="-13"/>
          <w:sz w:val="22"/>
          <w:szCs w:val="22"/>
        </w:rPr>
        <w:t xml:space="preserve"> </w:t>
      </w:r>
      <w:r>
        <w:rPr>
          <w:rFonts w:cs="Arial" w:ascii="Arial" w:hAnsi="Arial"/>
          <w:sz w:val="22"/>
          <w:szCs w:val="22"/>
        </w:rPr>
        <w:t>mokesčio</w:t>
      </w:r>
      <w:r>
        <w:rPr>
          <w:rFonts w:cs="Arial" w:ascii="Arial" w:hAnsi="Arial"/>
          <w:spacing w:val="-14"/>
          <w:sz w:val="22"/>
          <w:szCs w:val="22"/>
        </w:rPr>
        <w:t xml:space="preserve"> </w:t>
      </w:r>
      <w:r>
        <w:rPr>
          <w:rFonts w:cs="Arial" w:ascii="Arial" w:hAnsi="Arial"/>
          <w:sz w:val="22"/>
          <w:szCs w:val="22"/>
        </w:rPr>
        <w:t>tarifas. PVM</w:t>
      </w:r>
      <w:r>
        <w:rPr>
          <w:rFonts w:cs="Arial" w:ascii="Arial" w:hAnsi="Arial"/>
          <w:spacing w:val="-11"/>
          <w:sz w:val="22"/>
          <w:szCs w:val="22"/>
        </w:rPr>
        <w:t xml:space="preserve"> </w:t>
      </w:r>
      <w:r>
        <w:rPr>
          <w:rFonts w:cs="Arial" w:ascii="Arial" w:hAnsi="Arial"/>
          <w:sz w:val="22"/>
          <w:szCs w:val="22"/>
        </w:rPr>
        <w:t>tarifas</w:t>
      </w:r>
      <w:r>
        <w:rPr>
          <w:rFonts w:cs="Arial" w:ascii="Arial" w:hAnsi="Arial"/>
          <w:spacing w:val="-10"/>
          <w:sz w:val="22"/>
          <w:szCs w:val="22"/>
        </w:rPr>
        <w:t xml:space="preserve"> </w:t>
      </w:r>
      <w:r>
        <w:rPr>
          <w:rFonts w:cs="Arial" w:ascii="Arial" w:hAnsi="Arial"/>
          <w:sz w:val="22"/>
          <w:szCs w:val="22"/>
        </w:rPr>
        <w:t>neatliktiems</w:t>
      </w:r>
      <w:r>
        <w:rPr>
          <w:rFonts w:cs="Arial" w:ascii="Arial" w:hAnsi="Arial"/>
          <w:spacing w:val="-10"/>
          <w:sz w:val="22"/>
          <w:szCs w:val="22"/>
        </w:rPr>
        <w:t xml:space="preserve"> </w:t>
      </w:r>
      <w:r>
        <w:rPr>
          <w:rFonts w:cs="Arial" w:ascii="Arial" w:hAnsi="Arial"/>
          <w:sz w:val="22"/>
          <w:szCs w:val="22"/>
        </w:rPr>
        <w:t>statybos</w:t>
      </w:r>
      <w:r>
        <w:rPr>
          <w:rFonts w:cs="Arial" w:ascii="Arial" w:hAnsi="Arial"/>
          <w:spacing w:val="-10"/>
          <w:sz w:val="22"/>
          <w:szCs w:val="22"/>
        </w:rPr>
        <w:t xml:space="preserve"> </w:t>
      </w:r>
      <w:r>
        <w:rPr>
          <w:rFonts w:cs="Arial" w:ascii="Arial" w:hAnsi="Arial"/>
          <w:sz w:val="22"/>
          <w:szCs w:val="22"/>
        </w:rPr>
        <w:t>darbams</w:t>
      </w:r>
      <w:r>
        <w:rPr>
          <w:rFonts w:cs="Arial" w:ascii="Arial" w:hAnsi="Arial"/>
          <w:spacing w:val="-10"/>
          <w:sz w:val="22"/>
          <w:szCs w:val="22"/>
        </w:rPr>
        <w:t xml:space="preserve"> </w:t>
      </w:r>
      <w:r>
        <w:rPr>
          <w:rFonts w:cs="Arial" w:ascii="Arial" w:hAnsi="Arial"/>
          <w:sz w:val="22"/>
          <w:szCs w:val="22"/>
        </w:rPr>
        <w:t>keičiamas</w:t>
      </w:r>
      <w:r>
        <w:rPr>
          <w:rFonts w:cs="Arial" w:ascii="Arial" w:hAnsi="Arial"/>
          <w:spacing w:val="-10"/>
          <w:sz w:val="22"/>
          <w:szCs w:val="22"/>
        </w:rPr>
        <w:t xml:space="preserve"> </w:t>
      </w:r>
      <w:r>
        <w:rPr>
          <w:rFonts w:cs="Arial" w:ascii="Arial" w:hAnsi="Arial"/>
          <w:sz w:val="22"/>
          <w:szCs w:val="22"/>
        </w:rPr>
        <w:t>(mažinamas</w:t>
      </w:r>
      <w:r>
        <w:rPr>
          <w:rFonts w:cs="Arial" w:ascii="Arial" w:hAnsi="Arial"/>
          <w:spacing w:val="-10"/>
          <w:sz w:val="22"/>
          <w:szCs w:val="22"/>
        </w:rPr>
        <w:t xml:space="preserve"> </w:t>
      </w:r>
      <w:r>
        <w:rPr>
          <w:rFonts w:cs="Arial" w:ascii="Arial" w:hAnsi="Arial"/>
          <w:sz w:val="22"/>
          <w:szCs w:val="22"/>
        </w:rPr>
        <w:t>ar</w:t>
      </w:r>
      <w:r>
        <w:rPr>
          <w:rFonts w:cs="Arial" w:ascii="Arial" w:hAnsi="Arial"/>
          <w:spacing w:val="-11"/>
          <w:sz w:val="22"/>
          <w:szCs w:val="22"/>
        </w:rPr>
        <w:t xml:space="preserve"> </w:t>
      </w:r>
      <w:r>
        <w:rPr>
          <w:rFonts w:cs="Arial" w:ascii="Arial" w:hAnsi="Arial"/>
          <w:sz w:val="22"/>
          <w:szCs w:val="22"/>
        </w:rPr>
        <w:t>didinamas)</w:t>
      </w:r>
      <w:r>
        <w:rPr>
          <w:rFonts w:cs="Arial" w:ascii="Arial" w:hAnsi="Arial"/>
          <w:spacing w:val="-11"/>
          <w:sz w:val="22"/>
          <w:szCs w:val="22"/>
        </w:rPr>
        <w:t xml:space="preserve"> </w:t>
      </w:r>
      <w:r>
        <w:rPr>
          <w:rFonts w:cs="Arial" w:ascii="Arial" w:hAnsi="Arial"/>
          <w:sz w:val="22"/>
          <w:szCs w:val="22"/>
        </w:rPr>
        <w:t>pagal</w:t>
      </w:r>
      <w:r>
        <w:rPr>
          <w:rFonts w:cs="Arial" w:ascii="Arial" w:hAnsi="Arial"/>
          <w:spacing w:val="-10"/>
          <w:sz w:val="22"/>
          <w:szCs w:val="22"/>
        </w:rPr>
        <w:t xml:space="preserve"> </w:t>
      </w:r>
      <w:r>
        <w:rPr>
          <w:rFonts w:cs="Arial" w:ascii="Arial" w:hAnsi="Arial"/>
          <w:sz w:val="22"/>
          <w:szCs w:val="22"/>
        </w:rPr>
        <w:t>Lietuvos Respublikos teisės aktus. Perskaičiuota Sutarties kaina pradedama taikyti nuo Lietuvos Respublikos pridėtinės vertės mokesčio įstatymo pakeitimo, kuriuo keičiamas šio mokesčio tarifas, nurodytos tarifo įsigaliojimo dienos.</w:t>
      </w:r>
    </w:p>
    <w:p>
      <w:pPr>
        <w:pStyle w:val="ListParagraph"/>
        <w:widowControl w:val="false"/>
        <w:spacing w:lineRule="auto" w:line="240" w:before="0" w:after="0"/>
        <w:ind w:hanging="0" w:left="1620" w:right="-18"/>
        <w:jc w:val="both"/>
        <w:rPr>
          <w:rFonts w:ascii="Arial" w:hAnsi="Arial" w:cs="Arial"/>
        </w:rPr>
      </w:pPr>
      <w:r>
        <w:rPr>
          <w:rFonts w:cs="Arial" w:ascii="Arial" w:hAnsi="Arial"/>
          <w:sz w:val="22"/>
          <w:szCs w:val="22"/>
        </w:rPr>
        <w:t>Sutarties</w:t>
      </w:r>
      <w:r>
        <w:rPr>
          <w:rFonts w:cs="Arial" w:ascii="Arial" w:hAnsi="Arial"/>
          <w:spacing w:val="-7"/>
          <w:sz w:val="22"/>
          <w:szCs w:val="22"/>
        </w:rPr>
        <w:t xml:space="preserve"> </w:t>
      </w:r>
      <w:r>
        <w:rPr>
          <w:rFonts w:cs="Arial" w:ascii="Arial" w:hAnsi="Arial"/>
          <w:sz w:val="22"/>
          <w:szCs w:val="22"/>
        </w:rPr>
        <w:t>kainos</w:t>
      </w:r>
      <w:r>
        <w:rPr>
          <w:rFonts w:cs="Arial" w:ascii="Arial" w:hAnsi="Arial"/>
          <w:spacing w:val="-6"/>
          <w:sz w:val="22"/>
          <w:szCs w:val="22"/>
        </w:rPr>
        <w:t xml:space="preserve"> </w:t>
      </w:r>
      <w:r>
        <w:rPr>
          <w:rFonts w:cs="Arial" w:ascii="Arial" w:hAnsi="Arial"/>
          <w:sz w:val="22"/>
          <w:szCs w:val="22"/>
        </w:rPr>
        <w:t>perskaičiavimo</w:t>
      </w:r>
      <w:r>
        <w:rPr>
          <w:rFonts w:cs="Arial" w:ascii="Arial" w:hAnsi="Arial"/>
          <w:spacing w:val="-6"/>
          <w:sz w:val="22"/>
          <w:szCs w:val="22"/>
        </w:rPr>
        <w:t xml:space="preserve"> </w:t>
      </w:r>
      <w:r>
        <w:rPr>
          <w:rFonts w:cs="Arial" w:ascii="Arial" w:hAnsi="Arial"/>
          <w:sz w:val="22"/>
          <w:szCs w:val="22"/>
        </w:rPr>
        <w:t>formulė</w:t>
      </w:r>
      <w:r>
        <w:rPr>
          <w:rFonts w:cs="Arial" w:ascii="Arial" w:hAnsi="Arial"/>
          <w:spacing w:val="-6"/>
          <w:sz w:val="22"/>
          <w:szCs w:val="22"/>
        </w:rPr>
        <w:t xml:space="preserve"> </w:t>
      </w:r>
      <w:r>
        <w:rPr>
          <w:rFonts w:cs="Arial" w:ascii="Arial" w:hAnsi="Arial"/>
          <w:sz w:val="22"/>
          <w:szCs w:val="22"/>
        </w:rPr>
        <w:t>pasikeitus</w:t>
      </w:r>
      <w:r>
        <w:rPr>
          <w:rFonts w:cs="Arial" w:ascii="Arial" w:hAnsi="Arial"/>
          <w:spacing w:val="-6"/>
          <w:sz w:val="22"/>
          <w:szCs w:val="22"/>
        </w:rPr>
        <w:t xml:space="preserve"> </w:t>
      </w:r>
      <w:r>
        <w:rPr>
          <w:rFonts w:cs="Arial" w:ascii="Arial" w:hAnsi="Arial"/>
          <w:sz w:val="22"/>
          <w:szCs w:val="22"/>
        </w:rPr>
        <w:t>PVM</w:t>
      </w:r>
      <w:r>
        <w:rPr>
          <w:rFonts w:cs="Arial" w:ascii="Arial" w:hAnsi="Arial"/>
          <w:spacing w:val="-6"/>
          <w:sz w:val="22"/>
          <w:szCs w:val="22"/>
        </w:rPr>
        <w:t xml:space="preserve"> </w:t>
      </w:r>
      <w:r>
        <w:rPr>
          <w:rFonts w:cs="Arial" w:ascii="Arial" w:hAnsi="Arial"/>
          <w:spacing w:val="-2"/>
          <w:sz w:val="22"/>
          <w:szCs w:val="22"/>
        </w:rPr>
        <w:t>tarifui: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Textbody"/>
        <w:spacing w:lineRule="auto" w:line="240" w:before="0" w:after="0"/>
        <w:ind w:firstLine="567" w:left="1191" w:right="-18"/>
        <w:jc w:val="center"/>
        <w:rPr>
          <w:rFonts w:ascii="Arial" w:hAnsi="Arial" w:cs="Arial"/>
        </w:rPr>
      </w:pPr>
      <w:r>
        <w:rPr/>
      </w:r>
      <m:oMathPara xmlns:m="http://schemas.openxmlformats.org/officeDocument/2006/math">
        <m:oMathParaPr>
          <m:jc m:val="center"/>
        </m:oMathParaPr>
        <m:oMath>
          <m:sSub>
            <m:e>
              <m:r>
                <w:rPr>
                  <w:rFonts w:ascii="Cambria Math" w:hAnsi="Cambria Math"/>
                </w:rPr>
                <m:t xml:space="preserve">S</m:t>
              </m:r>
            </m:e>
            <m:sub>
              <m:r>
                <w:rPr>
                  <w:rFonts w:ascii="Cambria Math" w:hAnsi="Cambria Math"/>
                </w:rPr>
                <m:t xml:space="preserve">N</m:t>
              </m:r>
            </m:sub>
          </m:sSub>
          <m:r>
            <w:rPr>
              <w:rFonts w:ascii="Cambria Math" w:hAnsi="Cambria Math"/>
            </w:rPr>
            <m:t xml:space="preserve">=</m:t>
          </m:r>
          <m:r>
            <w:rPr>
              <w:rFonts w:ascii="Cambria Math" w:hAnsi="Cambria Math"/>
            </w:rPr>
            <m:t xml:space="preserve">A</m:t>
          </m:r>
          <m:r>
            <w:rPr>
              <w:rFonts w:ascii="Cambria Math" w:hAnsi="Cambria Math"/>
            </w:rPr>
            <m:t xml:space="preserve">+</m:t>
          </m:r>
          <m:f>
            <m:num>
              <m:d>
                <m:dPr>
                  <m:begChr m:val="("/>
                  <m:endChr m:val=")"/>
                </m:dPr>
                <m:e>
                  <m:sSub>
                    <m:e>
                      <m:r>
                        <w:rPr>
                          <w:rFonts w:ascii="Cambria Math" w:hAnsi="Cambria Math"/>
                        </w:rPr>
                        <m:t xml:space="preserve">S</m:t>
                      </m:r>
                    </m:e>
                    <m:sub>
                      <m:r>
                        <w:rPr>
                          <w:rFonts w:ascii="Cambria Math" w:hAnsi="Cambria Math"/>
                        </w:rPr>
                        <m:t xml:space="preserve">S</m:t>
                      </m:r>
                    </m:sub>
                  </m:sSub>
                  <m:r>
                    <w:rPr>
                      <w:rFonts w:ascii="Cambria Math" w:hAnsi="Cambria Math"/>
                    </w:rPr>
                    <m:t xml:space="preserve">−</m:t>
                  </m:r>
                  <m:r>
                    <w:rPr>
                      <w:rFonts w:ascii="Cambria Math" w:hAnsi="Cambria Math"/>
                    </w:rPr>
                    <m:t xml:space="preserve">A</m:t>
                  </m:r>
                </m:e>
              </m:d>
            </m:num>
            <m:den>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S</m:t>
                          </m:r>
                        </m:sub>
                      </m:sSub>
                    </m:num>
                    <m:den>
                      <m:r>
                        <m:rPr>
                          <m:lit/>
                          <m:nor/>
                        </m:rPr>
                        <w:rPr>
                          <w:rFonts w:ascii="Cambria Math" w:hAnsi="Cambria Math"/>
                        </w:rPr>
                        <m:t xml:space="preserve">100</m:t>
                      </m:r>
                    </m:den>
                  </m:f>
                </m:e>
              </m:d>
            </m:den>
          </m:f>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f>
                <m:num>
                  <m:sSub>
                    <m:e>
                      <m:r>
                        <w:rPr>
                          <w:rFonts w:ascii="Cambria Math" w:hAnsi="Cambria Math"/>
                        </w:rPr>
                        <m:t xml:space="preserve">T</m:t>
                      </m:r>
                    </m:e>
                    <m:sub>
                      <m:r>
                        <w:rPr>
                          <w:rFonts w:ascii="Cambria Math" w:hAnsi="Cambria Math"/>
                        </w:rPr>
                        <m:t xml:space="preserve">N</m:t>
                      </m:r>
                    </m:sub>
                  </m:sSub>
                </m:num>
                <m:den>
                  <m:r>
                    <m:rPr>
                      <m:lit/>
                      <m:nor/>
                    </m:rPr>
                    <w:rPr>
                      <w:rFonts w:ascii="Cambria Math" w:hAnsi="Cambria Math"/>
                    </w:rPr>
                    <m:t xml:space="preserve">100</m:t>
                  </m:r>
                </m:den>
              </m:f>
            </m:e>
          </m:d>
        </m:oMath>
      </m:oMathPara>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Stilius3"/>
        <w:spacing w:lineRule="auto" w:line="240" w:before="0" w:after="0"/>
        <w:ind w:firstLine="1800"/>
        <w:rPr>
          <w:rFonts w:ascii="Arial" w:hAnsi="Arial" w:cs="Arial"/>
        </w:rPr>
      </w:pPr>
      <w:r>
        <w:rPr>
          <w:rFonts w:cs="Arial" w:ascii="Arial" w:hAnsi="Arial"/>
        </w:rPr>
        <w:t xml:space="preserve">Kur:  </w:t>
      </w:r>
      <w:r>
        <w:rPr/>
      </w:r>
      <m:oMath xmlns:m="http://schemas.openxmlformats.org/officeDocument/2006/math">
        <m:sSub>
          <m:e>
            <m:r>
              <w:rPr>
                <w:rFonts w:ascii="Cambria Math" w:hAnsi="Cambria Math"/>
              </w:rPr>
              <m:t xml:space="preserve">S</m:t>
            </m:r>
          </m:e>
          <m:sub>
            <m:r>
              <w:rPr>
                <w:rFonts w:ascii="Cambria Math" w:hAnsi="Cambria Math"/>
              </w:rPr>
              <m:t xml:space="preserve">N</m:t>
            </m:r>
          </m:sub>
        </m:sSub>
      </m:oMath>
      <w:r>
        <w:rPr>
          <w:rFonts w:cs="Arial" w:ascii="Arial" w:hAnsi="Arial"/>
        </w:rPr>
        <w:t xml:space="preserve"> – perskaičiuota Sutarties kaina (su PVM);</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S</m:t>
            </m:r>
          </m:e>
          <m:sub>
            <m:r>
              <w:rPr>
                <w:rFonts w:ascii="Cambria Math" w:hAnsi="Cambria Math"/>
              </w:rPr>
              <m:t xml:space="preserve">S</m:t>
            </m:r>
          </m:sub>
        </m:sSub>
      </m:oMath>
      <w:r>
        <w:rPr>
          <w:rFonts w:cs="Arial" w:ascii="Arial" w:hAnsi="Arial"/>
        </w:rPr>
        <w:t xml:space="preserve"> – </w:t>
      </w:r>
      <w:r>
        <w:rPr>
          <w:rFonts w:cs="Arial" w:ascii="Arial" w:hAnsi="Arial"/>
        </w:rPr>
        <w:t>Sutarties kaina (su PVM) iki perskaičiavimo;</w:t>
      </w:r>
    </w:p>
    <w:p>
      <w:pPr>
        <w:pStyle w:val="Stilius3"/>
        <w:spacing w:lineRule="auto" w:line="240" w:before="0" w:after="0"/>
        <w:ind w:firstLine="1800" w:left="494"/>
        <w:rPr>
          <w:rFonts w:ascii="Arial" w:hAnsi="Arial" w:cs="Arial"/>
        </w:rPr>
      </w:pPr>
      <w:r>
        <w:rPr>
          <w:rFonts w:cs="Arial" w:ascii="Arial" w:hAnsi="Arial"/>
          <w:i/>
        </w:rPr>
        <w:t>A</w:t>
      </w:r>
      <w:r>
        <w:rPr>
          <w:rFonts w:cs="Arial" w:ascii="Arial" w:hAnsi="Arial"/>
        </w:rPr>
        <w:t xml:space="preserve"> – atliktų darbų kaina (su PVM) iki perskaičiavimo;</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S</m:t>
            </m:r>
          </m:sub>
        </m:sSub>
      </m:oMath>
      <w:r>
        <w:rPr>
          <w:rFonts w:cs="Arial" w:ascii="Arial" w:hAnsi="Arial"/>
        </w:rPr>
        <w:t xml:space="preserve"> – </w:t>
      </w:r>
      <w:r>
        <w:rPr>
          <w:rFonts w:cs="Arial" w:ascii="Arial" w:hAnsi="Arial"/>
        </w:rPr>
        <w:t>senas PVM tarifas (procentais);</w:t>
      </w:r>
    </w:p>
    <w:p>
      <w:pPr>
        <w:pStyle w:val="Stilius3"/>
        <w:spacing w:lineRule="auto" w:line="240" w:before="0" w:after="0"/>
        <w:ind w:firstLine="1800" w:left="494"/>
        <w:rPr>
          <w:rFonts w:ascii="Arial" w:hAnsi="Arial" w:cs="Arial"/>
        </w:rPr>
      </w:pPr>
      <w:r>
        <w:rPr/>
      </w:r>
      <m:oMath xmlns:m="http://schemas.openxmlformats.org/officeDocument/2006/math">
        <m:sSub>
          <m:e>
            <m:r>
              <w:rPr>
                <w:rFonts w:ascii="Cambria Math" w:hAnsi="Cambria Math"/>
              </w:rPr>
              <m:t xml:space="preserve">T</m:t>
            </m:r>
          </m:e>
          <m:sub>
            <m:r>
              <w:rPr>
                <w:rFonts w:ascii="Cambria Math" w:hAnsi="Cambria Math"/>
              </w:rPr>
              <m:t xml:space="preserve">N</m:t>
            </m:r>
          </m:sub>
        </m:sSub>
      </m:oMath>
      <w:r>
        <w:rPr>
          <w:rFonts w:cs="Arial" w:ascii="Arial" w:hAnsi="Arial"/>
        </w:rPr>
        <w:t xml:space="preserve"> – </w:t>
      </w:r>
      <w:r>
        <w:rPr>
          <w:rFonts w:cs="Arial" w:ascii="Arial" w:hAnsi="Arial"/>
        </w:rPr>
        <w:t>naujas PVM tarifas (procentais).</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720"/>
          <w:tab w:val="left" w:pos="6102"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Rangovui mokėtinos sumos tik už Darbus, o už kitus, nei darbus (darbo projekto parengimą ir pan.) mokėtinos sumos negali būti perskaičiuojamos. Rangovui mokėtinos sumos už Darbus gali būti perskaičiuojamos, jeigu Valstybės duomenų agentūros </w:t>
      </w:r>
      <w:r>
        <w:rPr>
          <w:rFonts w:cs="Arial" w:ascii="Arial" w:hAnsi="Arial"/>
        </w:rPr>
        <w:t>(</w:t>
      </w:r>
      <w:hyperlink r:id="rId10">
        <w:r>
          <w:rPr>
            <w:rStyle w:val="Internetlink"/>
            <w:rFonts w:cs="Arial" w:ascii="Arial" w:hAnsi="Arial"/>
            <w:sz w:val="22"/>
            <w:szCs w:val="22"/>
          </w:rPr>
          <w:t>https://osp.stat.gov.lt/</w:t>
        </w:r>
      </w:hyperlink>
      <w:r>
        <w:rPr>
          <w:rFonts w:cs="Arial" w:ascii="Arial" w:hAnsi="Arial"/>
          <w:sz w:val="22"/>
          <w:szCs w:val="22"/>
        </w:rPr>
        <w:t>) kas mėnesį skelbiamo statybos sąnaudų elementų kainų indekso, labiausiai atitinkančio Objekto rūšį, reikšmė pakinta daugiau kaip 0,05 (5%) per bet kurį Darbų vykdymo laikotarpį.  Sutarties kaina perskaičiuojama dėl Indekso pokyčio, pagal Sutartį neišpirktų Darbų vertę padauginant iš Indekso pokyčio koeficiento, kuris apskaičiuojamas pagal toliau nurodytą formulę:</w:t>
      </w:r>
    </w:p>
    <w:p>
      <w:pPr>
        <w:pStyle w:val="ListParagraph"/>
        <w:widowControl w:val="false"/>
        <w:tabs>
          <w:tab w:val="clear" w:pos="720"/>
          <w:tab w:val="left" w:pos="6462" w:leader="none"/>
        </w:tabs>
        <w:spacing w:lineRule="auto" w:line="240" w:before="0" w:after="0"/>
        <w:ind w:hanging="0" w:left="1710" w:right="-18"/>
        <w:jc w:val="both"/>
        <w:rPr>
          <w:rFonts w:ascii="Arial" w:hAnsi="Arial" w:cs="Arial"/>
          <w:sz w:val="22"/>
          <w:szCs w:val="22"/>
        </w:rPr>
      </w:pPr>
      <w:r>
        <w:rPr>
          <w:rFonts w:cs="Arial" w:ascii="Arial" w:hAnsi="Arial"/>
          <w:sz w:val="22"/>
          <w:szCs w:val="22"/>
        </w:rPr>
      </w:r>
    </w:p>
    <w:p>
      <w:pPr>
        <w:pStyle w:val="Standard"/>
        <w:spacing w:lineRule="auto" w:line="240" w:before="0" w:after="0"/>
        <w:ind w:firstLine="162" w:right="-18"/>
        <w:jc w:val="center"/>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i/>
          <w:sz w:val="22"/>
          <w:szCs w:val="22"/>
        </w:rPr>
        <w:t>=</w:t>
      </w:r>
      <w:r>
        <w:rPr>
          <w:rFonts w:cs="Arial" w:ascii="Arial" w:hAnsi="Arial"/>
          <w:i/>
          <w:spacing w:val="-1"/>
          <w:sz w:val="22"/>
          <w:szCs w:val="22"/>
        </w:rPr>
        <w:t xml:space="preserve"> </w:t>
      </w: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i/>
          <w:spacing w:val="-1"/>
          <w:sz w:val="22"/>
          <w:szCs w:val="22"/>
        </w:rPr>
        <w:t xml:space="preserve"> </w:t>
      </w:r>
      <w:r>
        <w:rPr>
          <w:rFonts w:cs="Arial" w:ascii="Arial" w:hAnsi="Arial"/>
          <w:i/>
          <w:spacing w:val="-5"/>
          <w:sz w:val="22"/>
          <w:szCs w:val="22"/>
        </w:rPr>
        <w:t>I</w:t>
      </w:r>
      <w:r>
        <w:rPr>
          <w:rFonts w:cs="Arial" w:ascii="Arial" w:hAnsi="Arial"/>
          <w:i/>
          <w:spacing w:val="-5"/>
          <w:sz w:val="22"/>
          <w:szCs w:val="22"/>
          <w:vertAlign w:val="subscript"/>
        </w:rPr>
        <w:t>Pr</w:t>
      </w:r>
    </w:p>
    <w:p>
      <w:pPr>
        <w:pStyle w:val="Textbody"/>
        <w:spacing w:lineRule="auto" w:line="240" w:before="0" w:after="0"/>
        <w:ind w:hanging="0" w:left="2430" w:right="-18"/>
        <w:rPr>
          <w:rFonts w:ascii="Arial" w:hAnsi="Arial" w:cs="Arial"/>
          <w:spacing w:val="-4"/>
          <w:sz w:val="22"/>
          <w:szCs w:val="22"/>
        </w:rPr>
      </w:pPr>
      <w:r>
        <w:rPr>
          <w:rFonts w:cs="Arial" w:ascii="Arial" w:hAnsi="Arial"/>
          <w:spacing w:val="-4"/>
          <w:sz w:val="22"/>
          <w:szCs w:val="22"/>
        </w:rPr>
      </w:r>
    </w:p>
    <w:p>
      <w:pPr>
        <w:pStyle w:val="Textbody"/>
        <w:spacing w:lineRule="auto" w:line="240" w:before="0" w:after="0"/>
        <w:ind w:hanging="0" w:left="2520" w:right="-18"/>
        <w:rPr>
          <w:rFonts w:ascii="Arial" w:hAnsi="Arial" w:cs="Arial"/>
          <w:spacing w:val="-4"/>
          <w:sz w:val="22"/>
          <w:szCs w:val="22"/>
        </w:rPr>
      </w:pPr>
      <w:r>
        <w:rPr>
          <w:rFonts w:cs="Arial" w:ascii="Arial" w:hAnsi="Arial"/>
          <w:spacing w:val="-4"/>
          <w:sz w:val="22"/>
          <w:szCs w:val="22"/>
        </w:rPr>
        <w:t>Kur:</w:t>
      </w:r>
    </w:p>
    <w:p>
      <w:pPr>
        <w:pStyle w:val="Textbody"/>
        <w:spacing w:lineRule="auto" w:line="240" w:before="0" w:after="0"/>
        <w:ind w:hanging="0" w:left="2520" w:right="-18"/>
        <w:rPr>
          <w:rFonts w:ascii="Arial" w:hAnsi="Arial" w:cs="Arial"/>
        </w:rPr>
      </w:pPr>
      <w:r>
        <w:rPr>
          <w:rFonts w:cs="Arial" w:ascii="Arial" w:hAnsi="Arial"/>
          <w:i/>
          <w:sz w:val="22"/>
          <w:szCs w:val="22"/>
        </w:rPr>
        <w:t>K</w:t>
      </w:r>
      <w:r>
        <w:rPr>
          <w:rFonts w:cs="Arial" w:ascii="Arial" w:hAnsi="Arial"/>
          <w:i/>
          <w:spacing w:val="-1"/>
          <w:sz w:val="22"/>
          <w:szCs w:val="22"/>
        </w:rPr>
        <w:t xml:space="preserve"> </w:t>
      </w:r>
      <w:r>
        <w:rPr>
          <w:rFonts w:cs="Arial" w:ascii="Arial" w:hAnsi="Arial"/>
          <w:sz w:val="22"/>
          <w:szCs w:val="22"/>
        </w:rPr>
        <w:t xml:space="preserve">– Indekso pokyčio </w:t>
      </w:r>
      <w:r>
        <w:rPr>
          <w:rFonts w:cs="Arial" w:ascii="Arial" w:hAnsi="Arial"/>
          <w:spacing w:val="-2"/>
          <w:sz w:val="22"/>
          <w:szCs w:val="22"/>
        </w:rPr>
        <w:t>koeficientas;</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Pr</w:t>
      </w:r>
      <w:r>
        <w:rPr>
          <w:rFonts w:cs="Arial" w:ascii="Arial" w:hAnsi="Arial"/>
          <w:i/>
          <w:spacing w:val="-1"/>
          <w:sz w:val="22"/>
          <w:szCs w:val="22"/>
        </w:rPr>
        <w:t xml:space="preserve"> </w:t>
      </w:r>
      <w:r>
        <w:rPr>
          <w:rFonts w:cs="Arial" w:ascii="Arial" w:hAnsi="Arial"/>
          <w:sz w:val="22"/>
          <w:szCs w:val="22"/>
        </w:rPr>
        <w:t>– Indekso</w:t>
      </w:r>
      <w:r>
        <w:rPr>
          <w:rFonts w:cs="Arial" w:ascii="Arial" w:hAnsi="Arial"/>
          <w:spacing w:val="-1"/>
          <w:sz w:val="22"/>
          <w:szCs w:val="22"/>
        </w:rPr>
        <w:t xml:space="preserve"> </w:t>
      </w:r>
      <w:r>
        <w:rPr>
          <w:rFonts w:cs="Arial" w:ascii="Arial" w:hAnsi="Arial"/>
          <w:sz w:val="22"/>
          <w:szCs w:val="22"/>
        </w:rPr>
        <w:t xml:space="preserve">reikšmė laikotarpio </w:t>
      </w:r>
      <w:r>
        <w:rPr>
          <w:rFonts w:cs="Arial" w:ascii="Arial" w:hAnsi="Arial"/>
          <w:spacing w:val="-2"/>
          <w:sz w:val="22"/>
          <w:szCs w:val="22"/>
        </w:rPr>
        <w:t>pradžioje;</w:t>
      </w:r>
    </w:p>
    <w:p>
      <w:pPr>
        <w:pStyle w:val="Textbody"/>
        <w:spacing w:lineRule="auto" w:line="240" w:before="0" w:after="0"/>
        <w:ind w:hanging="0" w:left="2520" w:right="-18"/>
        <w:rPr>
          <w:rFonts w:ascii="Arial" w:hAnsi="Arial" w:cs="Arial"/>
        </w:rPr>
      </w:pPr>
      <w:r>
        <w:rPr>
          <w:rFonts w:cs="Arial" w:ascii="Arial" w:hAnsi="Arial"/>
          <w:i/>
          <w:sz w:val="22"/>
          <w:szCs w:val="22"/>
        </w:rPr>
        <w:t>I</w:t>
      </w:r>
      <w:r>
        <w:rPr>
          <w:rFonts w:cs="Arial" w:ascii="Arial" w:hAnsi="Arial"/>
          <w:i/>
          <w:sz w:val="22"/>
          <w:szCs w:val="22"/>
          <w:vertAlign w:val="subscript"/>
        </w:rPr>
        <w:t>Pb</w:t>
      </w:r>
      <w:r>
        <w:rPr>
          <w:rFonts w:cs="Arial" w:ascii="Arial" w:hAnsi="Arial"/>
          <w:i/>
          <w:sz w:val="22"/>
          <w:szCs w:val="22"/>
        </w:rPr>
        <w:t xml:space="preserve"> </w:t>
      </w:r>
      <w:r>
        <w:rPr>
          <w:rFonts w:cs="Arial" w:ascii="Arial" w:hAnsi="Arial"/>
          <w:sz w:val="22"/>
          <w:szCs w:val="22"/>
        </w:rPr>
        <w:t xml:space="preserve">– Indekso reikšmė laikotarpio </w:t>
      </w:r>
      <w:r>
        <w:rPr>
          <w:rFonts w:cs="Arial" w:ascii="Arial" w:hAnsi="Arial"/>
          <w:spacing w:val="-2"/>
          <w:sz w:val="22"/>
          <w:szCs w:val="22"/>
        </w:rPr>
        <w:t>pabaigoje;</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Textbody"/>
        <w:spacing w:lineRule="auto" w:line="240" w:before="0" w:after="0"/>
        <w:ind w:hanging="0" w:left="1440" w:right="-18"/>
        <w:rPr>
          <w:rFonts w:ascii="Arial" w:hAnsi="Arial" w:cs="Arial"/>
        </w:rPr>
      </w:pPr>
      <w:r>
        <w:rPr>
          <w:rFonts w:cs="Arial" w:ascii="Arial" w:hAnsi="Arial"/>
          <w:sz w:val="22"/>
          <w:szCs w:val="22"/>
        </w:rPr>
        <w:t>Laikotarpis yra bet koks laikotarpis, kurio pradžia yra ne ankstesnė, negu pasiūlymų pateikimo pirkime</w:t>
      </w:r>
      <w:r>
        <w:rPr>
          <w:rFonts w:cs="Arial" w:ascii="Arial" w:hAnsi="Arial"/>
          <w:spacing w:val="-1"/>
          <w:sz w:val="22"/>
          <w:szCs w:val="22"/>
        </w:rPr>
        <w:t xml:space="preserve"> </w:t>
      </w:r>
      <w:r>
        <w:rPr>
          <w:rFonts w:cs="Arial" w:ascii="Arial" w:hAnsi="Arial"/>
          <w:sz w:val="22"/>
          <w:szCs w:val="22"/>
        </w:rPr>
        <w:t>termino</w:t>
      </w:r>
      <w:r>
        <w:rPr>
          <w:rFonts w:cs="Arial" w:ascii="Arial" w:hAnsi="Arial"/>
          <w:spacing w:val="-2"/>
          <w:sz w:val="22"/>
          <w:szCs w:val="22"/>
        </w:rPr>
        <w:t xml:space="preserve"> </w:t>
      </w:r>
      <w:r>
        <w:rPr>
          <w:rFonts w:cs="Arial" w:ascii="Arial" w:hAnsi="Arial"/>
          <w:sz w:val="22"/>
          <w:szCs w:val="22"/>
        </w:rPr>
        <w:t>pabaigos</w:t>
      </w:r>
      <w:r>
        <w:rPr>
          <w:rFonts w:cs="Arial" w:ascii="Arial" w:hAnsi="Arial"/>
          <w:spacing w:val="-2"/>
          <w:sz w:val="22"/>
          <w:szCs w:val="22"/>
        </w:rPr>
        <w:t xml:space="preserve"> </w:t>
      </w:r>
      <w:r>
        <w:rPr>
          <w:rFonts w:cs="Arial" w:ascii="Arial" w:hAnsi="Arial"/>
          <w:sz w:val="22"/>
          <w:szCs w:val="22"/>
        </w:rPr>
        <w:t>diena,</w:t>
      </w:r>
      <w:r>
        <w:rPr>
          <w:rFonts w:cs="Arial" w:ascii="Arial" w:hAnsi="Arial"/>
          <w:spacing w:val="-2"/>
          <w:sz w:val="22"/>
          <w:szCs w:val="22"/>
        </w:rPr>
        <w:t xml:space="preserve"> </w:t>
      </w:r>
      <w:r>
        <w:rPr>
          <w:rFonts w:cs="Arial" w:ascii="Arial" w:hAnsi="Arial"/>
          <w:sz w:val="22"/>
          <w:szCs w:val="22"/>
        </w:rPr>
        <w:t>pabaiga</w:t>
      </w:r>
      <w:r>
        <w:rPr>
          <w:rFonts w:cs="Arial" w:ascii="Arial" w:hAnsi="Arial"/>
          <w:spacing w:val="-1"/>
          <w:sz w:val="22"/>
          <w:szCs w:val="22"/>
        </w:rPr>
        <w:t xml:space="preserve"> </w:t>
      </w:r>
      <w:r>
        <w:rPr>
          <w:rFonts w:cs="Arial" w:ascii="Arial" w:hAnsi="Arial"/>
          <w:sz w:val="22"/>
          <w:szCs w:val="22"/>
        </w:rPr>
        <w:t>ne</w:t>
      </w:r>
      <w:r>
        <w:rPr>
          <w:rFonts w:cs="Arial" w:ascii="Arial" w:hAnsi="Arial"/>
          <w:spacing w:val="-2"/>
          <w:sz w:val="22"/>
          <w:szCs w:val="22"/>
        </w:rPr>
        <w:t xml:space="preserve"> </w:t>
      </w:r>
      <w:r>
        <w:rPr>
          <w:rFonts w:cs="Arial" w:ascii="Arial" w:hAnsi="Arial"/>
          <w:sz w:val="22"/>
          <w:szCs w:val="22"/>
        </w:rPr>
        <w:t>vėlesnė,</w:t>
      </w:r>
      <w:r>
        <w:rPr>
          <w:rFonts w:cs="Arial" w:ascii="Arial" w:hAnsi="Arial"/>
          <w:spacing w:val="-2"/>
          <w:sz w:val="22"/>
          <w:szCs w:val="22"/>
        </w:rPr>
        <w:t xml:space="preserve"> </w:t>
      </w:r>
      <w:r>
        <w:rPr>
          <w:rFonts w:cs="Arial" w:ascii="Arial" w:hAnsi="Arial"/>
          <w:sz w:val="22"/>
          <w:szCs w:val="22"/>
        </w:rPr>
        <w:t>negu</w:t>
      </w:r>
      <w:r>
        <w:rPr>
          <w:rFonts w:cs="Arial" w:ascii="Arial" w:hAnsi="Arial"/>
          <w:spacing w:val="-2"/>
          <w:sz w:val="22"/>
          <w:szCs w:val="22"/>
        </w:rPr>
        <w:t xml:space="preserve"> </w:t>
      </w:r>
      <w:r>
        <w:rPr>
          <w:rFonts w:cs="Arial" w:ascii="Arial" w:hAnsi="Arial"/>
          <w:sz w:val="22"/>
          <w:szCs w:val="22"/>
        </w:rPr>
        <w:t>paskutiniojo</w:t>
      </w:r>
      <w:r>
        <w:rPr>
          <w:rFonts w:cs="Arial" w:ascii="Arial" w:hAnsi="Arial"/>
          <w:spacing w:val="-2"/>
          <w:sz w:val="22"/>
          <w:szCs w:val="22"/>
        </w:rPr>
        <w:t xml:space="preserve"> </w:t>
      </w:r>
      <w:r>
        <w:rPr>
          <w:rFonts w:cs="Arial" w:ascii="Arial" w:hAnsi="Arial"/>
          <w:sz w:val="22"/>
          <w:szCs w:val="22"/>
        </w:rPr>
        <w:t>atliktų</w:t>
      </w:r>
      <w:r>
        <w:rPr>
          <w:rFonts w:cs="Arial" w:ascii="Arial" w:hAnsi="Arial"/>
          <w:spacing w:val="-2"/>
          <w:sz w:val="22"/>
          <w:szCs w:val="22"/>
        </w:rPr>
        <w:t xml:space="preserve"> </w:t>
      </w:r>
      <w:r>
        <w:rPr>
          <w:rFonts w:cs="Arial" w:ascii="Arial" w:hAnsi="Arial"/>
          <w:sz w:val="22"/>
          <w:szCs w:val="22"/>
        </w:rPr>
        <w:t>darbų</w:t>
      </w:r>
      <w:r>
        <w:rPr>
          <w:rFonts w:cs="Arial" w:ascii="Arial" w:hAnsi="Arial"/>
          <w:spacing w:val="-2"/>
          <w:sz w:val="22"/>
          <w:szCs w:val="22"/>
        </w:rPr>
        <w:t xml:space="preserve"> </w:t>
      </w:r>
      <w:r>
        <w:rPr>
          <w:rFonts w:cs="Arial" w:ascii="Arial" w:hAnsi="Arial"/>
          <w:sz w:val="22"/>
          <w:szCs w:val="22"/>
        </w:rPr>
        <w:t>akto</w:t>
      </w:r>
      <w:r>
        <w:rPr>
          <w:rFonts w:cs="Arial" w:ascii="Arial" w:hAnsi="Arial"/>
          <w:spacing w:val="-2"/>
          <w:sz w:val="22"/>
          <w:szCs w:val="22"/>
        </w:rPr>
        <w:t xml:space="preserve"> </w:t>
      </w:r>
      <w:r>
        <w:rPr>
          <w:rFonts w:cs="Arial" w:ascii="Arial" w:hAnsi="Arial"/>
          <w:sz w:val="22"/>
          <w:szCs w:val="22"/>
        </w:rPr>
        <w:t>pagal Sutartį sudarymo diena.</w:t>
      </w:r>
    </w:p>
    <w:p>
      <w:pPr>
        <w:pStyle w:val="Textbody"/>
        <w:spacing w:lineRule="auto" w:line="240" w:before="0" w:after="0"/>
        <w:ind w:hanging="0" w:left="2520" w:right="-18"/>
        <w:rPr>
          <w:rFonts w:ascii="Arial" w:hAnsi="Arial" w:cs="Arial"/>
          <w:sz w:val="22"/>
          <w:szCs w:val="22"/>
        </w:rPr>
      </w:pPr>
      <w:r>
        <w:rPr>
          <w:rFonts w:cs="Arial" w:ascii="Arial" w:hAnsi="Arial"/>
          <w:sz w:val="22"/>
          <w:szCs w:val="22"/>
        </w:rPr>
      </w:r>
    </w:p>
    <w:p>
      <w:pPr>
        <w:pStyle w:val="ListParagraph"/>
        <w:widowControl w:val="false"/>
        <w:numPr>
          <w:ilvl w:val="2"/>
          <w:numId w:val="6"/>
        </w:numPr>
        <w:tabs>
          <w:tab w:val="clear" w:pos="720"/>
          <w:tab w:val="left" w:pos="6127" w:leader="none"/>
        </w:tabs>
        <w:spacing w:lineRule="auto" w:line="240" w:before="0" w:after="0"/>
        <w:ind w:hanging="630" w:left="1350" w:right="-18"/>
        <w:jc w:val="both"/>
        <w:rPr>
          <w:rFonts w:ascii="Arial" w:hAnsi="Arial" w:cs="Arial"/>
        </w:rPr>
      </w:pPr>
      <w:r>
        <w:rPr>
          <w:rFonts w:cs="Arial" w:ascii="Arial" w:hAnsi="Arial"/>
          <w:sz w:val="22"/>
          <w:szCs w:val="22"/>
        </w:rPr>
        <w:t>Šalys</w:t>
      </w:r>
      <w:r>
        <w:rPr>
          <w:rFonts w:cs="Arial" w:ascii="Arial" w:hAnsi="Arial"/>
          <w:spacing w:val="-8"/>
          <w:sz w:val="22"/>
          <w:szCs w:val="22"/>
        </w:rPr>
        <w:t xml:space="preserve"> </w:t>
      </w:r>
      <w:r>
        <w:rPr>
          <w:rFonts w:cs="Arial" w:ascii="Arial" w:hAnsi="Arial"/>
          <w:sz w:val="22"/>
          <w:szCs w:val="22"/>
        </w:rPr>
        <w:t>privalo</w:t>
      </w:r>
      <w:r>
        <w:rPr>
          <w:rFonts w:cs="Arial" w:ascii="Arial" w:hAnsi="Arial"/>
          <w:spacing w:val="-8"/>
          <w:sz w:val="22"/>
          <w:szCs w:val="22"/>
        </w:rPr>
        <w:t xml:space="preserve"> </w:t>
      </w:r>
      <w:r>
        <w:rPr>
          <w:rFonts w:cs="Arial" w:ascii="Arial" w:hAnsi="Arial"/>
          <w:sz w:val="22"/>
          <w:szCs w:val="22"/>
        </w:rPr>
        <w:t>sudaryti</w:t>
      </w:r>
      <w:r>
        <w:rPr>
          <w:rFonts w:cs="Arial" w:ascii="Arial" w:hAnsi="Arial"/>
          <w:spacing w:val="-8"/>
          <w:sz w:val="22"/>
          <w:szCs w:val="22"/>
        </w:rPr>
        <w:t xml:space="preserve"> </w:t>
      </w:r>
      <w:r>
        <w:rPr>
          <w:rFonts w:cs="Arial" w:ascii="Arial" w:hAnsi="Arial"/>
          <w:sz w:val="22"/>
          <w:szCs w:val="22"/>
        </w:rPr>
        <w:t>susitarimą</w:t>
      </w:r>
      <w:r>
        <w:rPr>
          <w:rFonts w:cs="Arial" w:ascii="Arial" w:hAnsi="Arial"/>
          <w:spacing w:val="-8"/>
          <w:sz w:val="22"/>
          <w:szCs w:val="22"/>
        </w:rPr>
        <w:t xml:space="preserve"> </w:t>
      </w:r>
      <w:r>
        <w:rPr>
          <w:rFonts w:cs="Arial" w:ascii="Arial" w:hAnsi="Arial"/>
          <w:sz w:val="22"/>
          <w:szCs w:val="22"/>
        </w:rPr>
        <w:t>dėl</w:t>
      </w:r>
      <w:r>
        <w:rPr>
          <w:rFonts w:cs="Arial" w:ascii="Arial" w:hAnsi="Arial"/>
          <w:spacing w:val="-8"/>
          <w:sz w:val="22"/>
          <w:szCs w:val="22"/>
        </w:rPr>
        <w:t xml:space="preserve"> </w:t>
      </w:r>
      <w:r>
        <w:rPr>
          <w:rFonts w:cs="Arial" w:ascii="Arial" w:hAnsi="Arial"/>
          <w:sz w:val="22"/>
          <w:szCs w:val="22"/>
        </w:rPr>
        <w:t>kainos</w:t>
      </w:r>
      <w:r>
        <w:rPr>
          <w:rFonts w:cs="Arial" w:ascii="Arial" w:hAnsi="Arial"/>
          <w:spacing w:val="-8"/>
          <w:sz w:val="22"/>
          <w:szCs w:val="22"/>
        </w:rPr>
        <w:t xml:space="preserve"> </w:t>
      </w:r>
      <w:r>
        <w:rPr>
          <w:rFonts w:cs="Arial" w:ascii="Arial" w:hAnsi="Arial"/>
          <w:sz w:val="22"/>
          <w:szCs w:val="22"/>
        </w:rPr>
        <w:t>perskaičiavimo</w:t>
      </w:r>
      <w:r>
        <w:rPr>
          <w:rFonts w:cs="Arial" w:ascii="Arial" w:hAnsi="Arial"/>
          <w:spacing w:val="-8"/>
          <w:sz w:val="22"/>
          <w:szCs w:val="22"/>
        </w:rPr>
        <w:t xml:space="preserve"> </w:t>
      </w:r>
      <w:r>
        <w:rPr>
          <w:rFonts w:cs="Arial" w:ascii="Arial" w:hAnsi="Arial"/>
          <w:sz w:val="22"/>
          <w:szCs w:val="22"/>
        </w:rPr>
        <w:t>per</w:t>
      </w:r>
      <w:r>
        <w:rPr>
          <w:rFonts w:cs="Arial" w:ascii="Arial" w:hAnsi="Arial"/>
          <w:spacing w:val="-9"/>
          <w:sz w:val="22"/>
          <w:szCs w:val="22"/>
        </w:rPr>
        <w:t xml:space="preserve"> </w:t>
      </w:r>
      <w:r>
        <w:rPr>
          <w:rFonts w:cs="Arial" w:ascii="Arial" w:hAnsi="Arial"/>
          <w:sz w:val="22"/>
          <w:szCs w:val="22"/>
        </w:rPr>
        <w:t>10</w:t>
      </w:r>
      <w:r>
        <w:rPr>
          <w:rFonts w:cs="Arial" w:ascii="Arial" w:hAnsi="Arial"/>
          <w:spacing w:val="-8"/>
          <w:sz w:val="22"/>
          <w:szCs w:val="22"/>
        </w:rPr>
        <w:t xml:space="preserve"> </w:t>
      </w:r>
      <w:r>
        <w:rPr>
          <w:rFonts w:cs="Arial" w:ascii="Arial" w:hAnsi="Arial"/>
          <w:sz w:val="22"/>
          <w:szCs w:val="22"/>
        </w:rPr>
        <w:t>darbo</w:t>
      </w:r>
      <w:r>
        <w:rPr>
          <w:rFonts w:cs="Arial" w:ascii="Arial" w:hAnsi="Arial"/>
          <w:spacing w:val="-8"/>
          <w:sz w:val="22"/>
          <w:szCs w:val="22"/>
        </w:rPr>
        <w:t xml:space="preserve"> </w:t>
      </w:r>
      <w:r>
        <w:rPr>
          <w:rFonts w:cs="Arial" w:ascii="Arial" w:hAnsi="Arial"/>
          <w:sz w:val="22"/>
          <w:szCs w:val="22"/>
        </w:rPr>
        <w:t>dienų</w:t>
      </w:r>
      <w:r>
        <w:rPr>
          <w:rFonts w:cs="Arial" w:ascii="Arial" w:hAnsi="Arial"/>
          <w:spacing w:val="-8"/>
          <w:sz w:val="22"/>
          <w:szCs w:val="22"/>
        </w:rPr>
        <w:t xml:space="preserve"> </w:t>
      </w:r>
      <w:r>
        <w:rPr>
          <w:rFonts w:cs="Arial" w:ascii="Arial" w:hAnsi="Arial"/>
          <w:sz w:val="22"/>
          <w:szCs w:val="22"/>
        </w:rPr>
        <w:t>nuo</w:t>
      </w:r>
      <w:r>
        <w:rPr>
          <w:rFonts w:cs="Arial" w:ascii="Arial" w:hAnsi="Arial"/>
          <w:spacing w:val="-8"/>
          <w:sz w:val="22"/>
          <w:szCs w:val="22"/>
        </w:rPr>
        <w:t xml:space="preserve"> </w:t>
      </w:r>
      <w:r>
        <w:rPr>
          <w:rFonts w:cs="Arial" w:ascii="Arial" w:hAnsi="Arial"/>
          <w:sz w:val="22"/>
          <w:szCs w:val="22"/>
        </w:rPr>
        <w:t>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w:t>
      </w:r>
    </w:p>
    <w:p>
      <w:pPr>
        <w:pStyle w:val="ListParagraph"/>
        <w:widowControl w:val="false"/>
        <w:numPr>
          <w:ilvl w:val="2"/>
          <w:numId w:val="6"/>
        </w:numPr>
        <w:tabs>
          <w:tab w:val="clear" w:pos="720"/>
          <w:tab w:val="left" w:pos="6189" w:leader="none"/>
        </w:tabs>
        <w:spacing w:lineRule="auto" w:line="240" w:before="0" w:after="0"/>
        <w:ind w:hanging="630" w:left="1350" w:right="-18"/>
        <w:jc w:val="both"/>
        <w:rPr>
          <w:rFonts w:ascii="Arial" w:hAnsi="Arial" w:cs="Arial"/>
        </w:rPr>
      </w:pPr>
      <w:r>
        <w:rPr>
          <w:rFonts w:cs="Arial" w:ascii="Arial" w:hAnsi="Arial"/>
          <w:sz w:val="22"/>
          <w:szCs w:val="22"/>
        </w:rPr>
        <w:t>Po to, kai Šalys sudaro susitarimą dėl kainos perskaičiavimo, perskaičiuotoji kaina taikoma</w:t>
      </w:r>
      <w:r>
        <w:rPr>
          <w:rFonts w:cs="Arial" w:ascii="Arial" w:hAnsi="Arial"/>
          <w:spacing w:val="-11"/>
          <w:sz w:val="22"/>
          <w:szCs w:val="22"/>
        </w:rPr>
        <w:t xml:space="preserve"> </w:t>
      </w:r>
      <w:r>
        <w:rPr>
          <w:rFonts w:cs="Arial" w:ascii="Arial" w:hAnsi="Arial"/>
          <w:sz w:val="22"/>
          <w:szCs w:val="22"/>
        </w:rPr>
        <w:t>Darbams,</w:t>
      </w:r>
      <w:r>
        <w:rPr>
          <w:rFonts w:cs="Arial" w:ascii="Arial" w:hAnsi="Arial"/>
          <w:spacing w:val="-11"/>
          <w:sz w:val="22"/>
          <w:szCs w:val="22"/>
        </w:rPr>
        <w:t xml:space="preserve"> </w:t>
      </w:r>
      <w:r>
        <w:rPr>
          <w:rFonts w:cs="Arial" w:ascii="Arial" w:hAnsi="Arial"/>
          <w:sz w:val="22"/>
          <w:szCs w:val="22"/>
        </w:rPr>
        <w:t>kurie</w:t>
      </w:r>
      <w:r>
        <w:rPr>
          <w:rFonts w:cs="Arial" w:ascii="Arial" w:hAnsi="Arial"/>
          <w:spacing w:val="-11"/>
          <w:sz w:val="22"/>
          <w:szCs w:val="22"/>
        </w:rPr>
        <w:t xml:space="preserve"> </w:t>
      </w:r>
      <w:r>
        <w:rPr>
          <w:rFonts w:cs="Arial" w:ascii="Arial" w:hAnsi="Arial"/>
          <w:sz w:val="22"/>
          <w:szCs w:val="22"/>
        </w:rPr>
        <w:t>yra</w:t>
      </w:r>
      <w:r>
        <w:rPr>
          <w:rFonts w:cs="Arial" w:ascii="Arial" w:hAnsi="Arial"/>
          <w:spacing w:val="-11"/>
          <w:sz w:val="22"/>
          <w:szCs w:val="22"/>
        </w:rPr>
        <w:t xml:space="preserve"> </w:t>
      </w:r>
      <w:r>
        <w:rPr>
          <w:rFonts w:cs="Arial" w:ascii="Arial" w:hAnsi="Arial"/>
          <w:sz w:val="22"/>
          <w:szCs w:val="22"/>
        </w:rPr>
        <w:t>įtraukiami</w:t>
      </w:r>
      <w:r>
        <w:rPr>
          <w:rFonts w:cs="Arial" w:ascii="Arial" w:hAnsi="Arial"/>
          <w:spacing w:val="-11"/>
          <w:sz w:val="22"/>
          <w:szCs w:val="22"/>
        </w:rPr>
        <w:t xml:space="preserve"> </w:t>
      </w:r>
      <w:r>
        <w:rPr>
          <w:rFonts w:cs="Arial" w:ascii="Arial" w:hAnsi="Arial"/>
          <w:sz w:val="22"/>
          <w:szCs w:val="22"/>
        </w:rPr>
        <w:t>į</w:t>
      </w:r>
      <w:r>
        <w:rPr>
          <w:rFonts w:cs="Arial" w:ascii="Arial" w:hAnsi="Arial"/>
          <w:spacing w:val="-11"/>
          <w:sz w:val="22"/>
          <w:szCs w:val="22"/>
        </w:rPr>
        <w:t xml:space="preserve"> </w:t>
      </w:r>
      <w:r>
        <w:rPr>
          <w:rFonts w:cs="Arial" w:ascii="Arial" w:hAnsi="Arial"/>
          <w:sz w:val="22"/>
          <w:szCs w:val="22"/>
        </w:rPr>
        <w:t>atliktų</w:t>
      </w:r>
      <w:r>
        <w:rPr>
          <w:rFonts w:cs="Arial" w:ascii="Arial" w:hAnsi="Arial"/>
          <w:spacing w:val="-11"/>
          <w:sz w:val="22"/>
          <w:szCs w:val="22"/>
        </w:rPr>
        <w:t xml:space="preserve"> </w:t>
      </w:r>
      <w:r>
        <w:rPr>
          <w:rFonts w:cs="Arial" w:ascii="Arial" w:hAnsi="Arial"/>
          <w:sz w:val="22"/>
          <w:szCs w:val="22"/>
        </w:rPr>
        <w:t>darbų</w:t>
      </w:r>
      <w:r>
        <w:rPr>
          <w:rFonts w:cs="Arial" w:ascii="Arial" w:hAnsi="Arial"/>
          <w:spacing w:val="-11"/>
          <w:sz w:val="22"/>
          <w:szCs w:val="22"/>
        </w:rPr>
        <w:t xml:space="preserve"> </w:t>
      </w:r>
      <w:r>
        <w:rPr>
          <w:rFonts w:cs="Arial" w:ascii="Arial" w:hAnsi="Arial"/>
          <w:sz w:val="22"/>
          <w:szCs w:val="22"/>
        </w:rPr>
        <w:t>aktus</w:t>
      </w:r>
      <w:r>
        <w:rPr>
          <w:rFonts w:cs="Arial" w:ascii="Arial" w:hAnsi="Arial"/>
          <w:spacing w:val="-11"/>
          <w:sz w:val="22"/>
          <w:szCs w:val="22"/>
        </w:rPr>
        <w:t xml:space="preserve"> </w:t>
      </w:r>
      <w:r>
        <w:rPr>
          <w:rFonts w:cs="Arial" w:ascii="Arial" w:hAnsi="Arial"/>
          <w:sz w:val="22"/>
          <w:szCs w:val="22"/>
        </w:rPr>
        <w:t>(kaip</w:t>
      </w:r>
      <w:r>
        <w:rPr>
          <w:rFonts w:cs="Arial" w:ascii="Arial" w:hAnsi="Arial"/>
          <w:spacing w:val="-11"/>
          <w:sz w:val="22"/>
          <w:szCs w:val="22"/>
        </w:rPr>
        <w:t xml:space="preserve"> </w:t>
      </w:r>
      <w:r>
        <w:rPr>
          <w:rFonts w:cs="Arial" w:ascii="Arial" w:hAnsi="Arial"/>
          <w:sz w:val="22"/>
          <w:szCs w:val="22"/>
        </w:rPr>
        <w:t>per</w:t>
      </w:r>
      <w:r>
        <w:rPr>
          <w:rFonts w:cs="Arial" w:ascii="Arial" w:hAnsi="Arial"/>
          <w:spacing w:val="-11"/>
          <w:sz w:val="22"/>
          <w:szCs w:val="22"/>
        </w:rPr>
        <w:t xml:space="preserve"> </w:t>
      </w:r>
      <w:r>
        <w:rPr>
          <w:rFonts w:cs="Arial" w:ascii="Arial" w:hAnsi="Arial"/>
          <w:sz w:val="22"/>
          <w:szCs w:val="22"/>
        </w:rPr>
        <w:t>ataskaitinį</w:t>
      </w:r>
      <w:r>
        <w:rPr>
          <w:rFonts w:cs="Arial" w:ascii="Arial" w:hAnsi="Arial"/>
          <w:spacing w:val="-11"/>
          <w:sz w:val="22"/>
          <w:szCs w:val="22"/>
        </w:rPr>
        <w:t xml:space="preserve"> </w:t>
      </w:r>
      <w:r>
        <w:rPr>
          <w:rFonts w:cs="Arial" w:ascii="Arial" w:hAnsi="Arial"/>
          <w:sz w:val="22"/>
          <w:szCs w:val="22"/>
        </w:rPr>
        <w:t>laikotarpį</w:t>
      </w:r>
      <w:r>
        <w:rPr>
          <w:rFonts w:cs="Arial" w:ascii="Arial" w:hAnsi="Arial"/>
          <w:spacing w:val="-11"/>
          <w:sz w:val="22"/>
          <w:szCs w:val="22"/>
        </w:rPr>
        <w:t xml:space="preserve"> </w:t>
      </w:r>
      <w:r>
        <w:rPr>
          <w:rFonts w:cs="Arial" w:ascii="Arial" w:hAnsi="Arial"/>
          <w:sz w:val="22"/>
          <w:szCs w:val="22"/>
        </w:rPr>
        <w:t>atlikti Darbai), Rangovo pateikiamus po Šalies prašymo kitai Šaliai perskaičiuoti kainą pateikimo.</w:t>
      </w:r>
    </w:p>
    <w:p>
      <w:pPr>
        <w:pStyle w:val="ListParagraph"/>
        <w:widowControl w:val="false"/>
        <w:numPr>
          <w:ilvl w:val="2"/>
          <w:numId w:val="6"/>
        </w:numPr>
        <w:tabs>
          <w:tab w:val="clear" w:pos="720"/>
          <w:tab w:val="left" w:pos="6180" w:leader="none"/>
        </w:tabs>
        <w:spacing w:lineRule="auto" w:line="240" w:before="0" w:after="0"/>
        <w:ind w:hanging="630" w:left="1350" w:right="-18"/>
        <w:jc w:val="both"/>
        <w:rPr>
          <w:rFonts w:ascii="Arial" w:hAnsi="Arial" w:cs="Arial"/>
        </w:rPr>
      </w:pPr>
      <w:r>
        <w:rPr>
          <w:rFonts w:cs="Arial" w:ascii="Arial" w:hAnsi="Arial"/>
          <w:sz w:val="22"/>
          <w:szCs w:val="22"/>
        </w:rPr>
        <w:t xml:space="preserve">Sutarties kaina dėl kainų lygio pokyčio gali būti peržiūrima ne dažniau negu kas 6 mėnesiai. Vėlesnis kainos perskaičiavimas negali apimti laikotarpio, už kurį jau buvo atliktas </w:t>
      </w:r>
      <w:r>
        <w:rPr>
          <w:rFonts w:cs="Arial" w:ascii="Arial" w:hAnsi="Arial"/>
          <w:spacing w:val="-2"/>
          <w:sz w:val="22"/>
          <w:szCs w:val="22"/>
        </w:rPr>
        <w:t>perskaičiavimas.</w:t>
      </w:r>
    </w:p>
    <w:p>
      <w:pPr>
        <w:pStyle w:val="ListParagraph"/>
        <w:widowControl w:val="false"/>
        <w:numPr>
          <w:ilvl w:val="2"/>
          <w:numId w:val="6"/>
        </w:numPr>
        <w:tabs>
          <w:tab w:val="clear" w:pos="720"/>
          <w:tab w:val="left" w:pos="6211" w:leader="none"/>
        </w:tabs>
        <w:spacing w:lineRule="auto" w:line="240" w:before="0" w:after="0"/>
        <w:ind w:hanging="630" w:left="1350" w:right="-18"/>
        <w:jc w:val="both"/>
        <w:rPr>
          <w:rFonts w:ascii="Arial" w:hAnsi="Arial" w:cs="Arial"/>
        </w:rPr>
      </w:pPr>
      <w:r>
        <w:rPr>
          <w:rFonts w:cs="Arial" w:ascii="Arial" w:hAnsi="Arial"/>
          <w:sz w:val="22"/>
          <w:szCs w:val="22"/>
        </w:rPr>
        <w:t>Jeigu Sutarties kaina buvo pakeista pagal 9.7.2–9.7.3 papunkčius, atitinkamai pakeičiama</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Pradinė</w:t>
      </w:r>
      <w:r>
        <w:rPr>
          <w:rFonts w:cs="Arial" w:ascii="Arial" w:hAnsi="Arial"/>
          <w:spacing w:val="-6"/>
          <w:sz w:val="22"/>
          <w:szCs w:val="22"/>
        </w:rPr>
        <w:t xml:space="preserve"> </w:t>
      </w:r>
      <w:r>
        <w:rPr>
          <w:rFonts w:cs="Arial" w:ascii="Arial" w:hAnsi="Arial"/>
          <w:sz w:val="22"/>
          <w:szCs w:val="22"/>
        </w:rPr>
        <w:t>sutarties</w:t>
      </w:r>
      <w:r>
        <w:rPr>
          <w:rFonts w:cs="Arial" w:ascii="Arial" w:hAnsi="Arial"/>
          <w:spacing w:val="-6"/>
          <w:sz w:val="22"/>
          <w:szCs w:val="22"/>
        </w:rPr>
        <w:t xml:space="preserve"> </w:t>
      </w:r>
      <w:r>
        <w:rPr>
          <w:rFonts w:cs="Arial" w:ascii="Arial" w:hAnsi="Arial"/>
          <w:sz w:val="22"/>
          <w:szCs w:val="22"/>
        </w:rPr>
        <w:t>vertė</w:t>
      </w:r>
      <w:r>
        <w:rPr>
          <w:rFonts w:cs="Arial" w:ascii="Arial" w:hAnsi="Arial"/>
          <w:spacing w:val="-6"/>
          <w:sz w:val="22"/>
          <w:szCs w:val="22"/>
        </w:rPr>
        <w:t xml:space="preserve"> </w:t>
      </w:r>
      <w:r>
        <w:rPr>
          <w:rFonts w:cs="Arial" w:ascii="Arial" w:hAnsi="Arial"/>
          <w:sz w:val="22"/>
          <w:szCs w:val="22"/>
        </w:rPr>
        <w:t>ir,</w:t>
      </w:r>
      <w:r>
        <w:rPr>
          <w:rFonts w:cs="Arial" w:ascii="Arial" w:hAnsi="Arial"/>
          <w:spacing w:val="-6"/>
          <w:sz w:val="22"/>
          <w:szCs w:val="22"/>
        </w:rPr>
        <w:t xml:space="preserve"> </w:t>
      </w:r>
      <w:r>
        <w:rPr>
          <w:rFonts w:cs="Arial" w:ascii="Arial" w:hAnsi="Arial"/>
          <w:sz w:val="22"/>
          <w:szCs w:val="22"/>
        </w:rPr>
        <w:t>taikant</w:t>
      </w:r>
      <w:r>
        <w:rPr>
          <w:rFonts w:cs="Arial" w:ascii="Arial" w:hAnsi="Arial"/>
          <w:spacing w:val="-5"/>
          <w:sz w:val="22"/>
          <w:szCs w:val="22"/>
        </w:rPr>
        <w:t xml:space="preserve"> </w:t>
      </w:r>
      <w:r>
        <w:rPr>
          <w:rFonts w:cs="Arial" w:ascii="Arial" w:hAnsi="Arial"/>
          <w:sz w:val="22"/>
          <w:szCs w:val="22"/>
        </w:rPr>
        <w:t>Pakeitimų</w:t>
      </w:r>
      <w:r>
        <w:rPr>
          <w:rFonts w:cs="Arial" w:ascii="Arial" w:hAnsi="Arial"/>
          <w:spacing w:val="-6"/>
          <w:sz w:val="22"/>
          <w:szCs w:val="22"/>
        </w:rPr>
        <w:t xml:space="preserve"> </w:t>
      </w:r>
      <w:r>
        <w:rPr>
          <w:rFonts w:cs="Arial" w:ascii="Arial" w:hAnsi="Arial"/>
          <w:sz w:val="22"/>
          <w:szCs w:val="22"/>
        </w:rPr>
        <w:t>nuostatas</w:t>
      </w:r>
      <w:r>
        <w:rPr>
          <w:rFonts w:cs="Arial" w:ascii="Arial" w:hAnsi="Arial"/>
          <w:spacing w:val="-6"/>
          <w:sz w:val="22"/>
          <w:szCs w:val="22"/>
        </w:rPr>
        <w:t xml:space="preserve"> </w:t>
      </w:r>
      <w:r>
        <w:rPr>
          <w:rFonts w:cs="Arial" w:ascii="Arial" w:hAnsi="Arial"/>
          <w:sz w:val="22"/>
          <w:szCs w:val="22"/>
        </w:rPr>
        <w:t>pagal</w:t>
      </w:r>
      <w:r>
        <w:rPr>
          <w:rFonts w:cs="Arial" w:ascii="Arial" w:hAnsi="Arial"/>
          <w:spacing w:val="-6"/>
          <w:sz w:val="22"/>
          <w:szCs w:val="22"/>
        </w:rPr>
        <w:t xml:space="preserve"> </w:t>
      </w:r>
      <w:r>
        <w:rPr>
          <w:rFonts w:cs="Arial" w:ascii="Arial" w:hAnsi="Arial"/>
          <w:sz w:val="22"/>
          <w:szCs w:val="22"/>
        </w:rPr>
        <w:t>Lietuvos</w:t>
      </w:r>
      <w:r>
        <w:rPr>
          <w:rFonts w:cs="Arial" w:ascii="Arial" w:hAnsi="Arial"/>
          <w:spacing w:val="-6"/>
          <w:sz w:val="22"/>
          <w:szCs w:val="22"/>
        </w:rPr>
        <w:t xml:space="preserve"> </w:t>
      </w:r>
      <w:r>
        <w:rPr>
          <w:rFonts w:cs="Arial" w:ascii="Arial" w:hAnsi="Arial"/>
          <w:sz w:val="22"/>
          <w:szCs w:val="22"/>
        </w:rPr>
        <w:t>Respublikos civilinį kodeksą ir (ar) VPĮ 89 straipsnį, atsižvelgiama į pakeistą Pradinę sutarties vertę.</w:t>
      </w:r>
    </w:p>
    <w:p>
      <w:pPr>
        <w:pStyle w:val="ListParagraph"/>
        <w:widowControl w:val="false"/>
        <w:numPr>
          <w:ilvl w:val="2"/>
          <w:numId w:val="6"/>
        </w:numPr>
        <w:tabs>
          <w:tab w:val="clear" w:pos="720"/>
          <w:tab w:val="left" w:pos="6211" w:leader="none"/>
        </w:tabs>
        <w:spacing w:lineRule="auto" w:line="240" w:before="0" w:after="0"/>
        <w:ind w:hanging="630" w:left="1350" w:right="-18"/>
        <w:jc w:val="both"/>
        <w:rPr>
          <w:rFonts w:ascii="Arial" w:hAnsi="Arial" w:cs="Arial"/>
          <w:sz w:val="22"/>
          <w:szCs w:val="22"/>
        </w:rPr>
      </w:pPr>
      <w:r>
        <w:rPr>
          <w:rFonts w:cs="Arial" w:ascii="Arial" w:hAnsi="Arial"/>
          <w:sz w:val="22"/>
          <w:szCs w:val="22"/>
        </w:rPr>
        <w:t>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10 skyriuje.</w:t>
      </w:r>
    </w:p>
    <w:p>
      <w:pPr>
        <w:pStyle w:val="Textbody"/>
        <w:spacing w:lineRule="auto" w:line="240" w:before="0" w:after="0"/>
        <w:ind w:hanging="0" w:left="1350" w:right="-18"/>
        <w:rPr>
          <w:rFonts w:ascii="Arial" w:hAnsi="Arial" w:cs="Arial"/>
        </w:rPr>
      </w:pPr>
      <w:r>
        <w:rPr>
          <w:rFonts w:cs="Arial" w:ascii="Arial" w:hAnsi="Arial"/>
          <w:sz w:val="22"/>
          <w:szCs w:val="22"/>
        </w:rPr>
        <w:t>Užsakovas</w:t>
      </w:r>
      <w:r>
        <w:rPr>
          <w:rFonts w:cs="Arial" w:ascii="Arial" w:hAnsi="Arial"/>
          <w:spacing w:val="-1"/>
          <w:sz w:val="22"/>
          <w:szCs w:val="22"/>
        </w:rPr>
        <w:t xml:space="preserve"> </w:t>
      </w:r>
      <w:r>
        <w:rPr>
          <w:rFonts w:cs="Arial" w:ascii="Arial" w:hAnsi="Arial"/>
          <w:sz w:val="22"/>
          <w:szCs w:val="22"/>
        </w:rPr>
        <w:t>gali</w:t>
      </w:r>
      <w:r>
        <w:rPr>
          <w:rFonts w:cs="Arial" w:ascii="Arial" w:hAnsi="Arial"/>
          <w:spacing w:val="-1"/>
          <w:sz w:val="22"/>
          <w:szCs w:val="22"/>
        </w:rPr>
        <w:t xml:space="preserve"> </w:t>
      </w:r>
      <w:r>
        <w:rPr>
          <w:rFonts w:cs="Arial" w:ascii="Arial" w:hAnsi="Arial"/>
          <w:sz w:val="22"/>
          <w:szCs w:val="22"/>
        </w:rPr>
        <w:t>tiesiogiai atsiskaityti su</w:t>
      </w:r>
      <w:r>
        <w:rPr>
          <w:rFonts w:cs="Arial" w:ascii="Arial" w:hAnsi="Arial"/>
          <w:spacing w:val="-1"/>
          <w:sz w:val="22"/>
          <w:szCs w:val="22"/>
        </w:rPr>
        <w:t xml:space="preserve"> </w:t>
      </w:r>
      <w:r>
        <w:rPr>
          <w:rFonts w:cs="Arial" w:ascii="Arial" w:hAnsi="Arial"/>
          <w:sz w:val="22"/>
          <w:szCs w:val="22"/>
        </w:rPr>
        <w:t>Subrangovais</w:t>
      </w:r>
      <w:r>
        <w:rPr>
          <w:rFonts w:cs="Arial" w:ascii="Arial" w:hAnsi="Arial"/>
          <w:spacing w:val="-1"/>
          <w:sz w:val="22"/>
          <w:szCs w:val="22"/>
        </w:rPr>
        <w:t xml:space="preserve"> </w:t>
      </w:r>
      <w:r>
        <w:rPr>
          <w:rFonts w:cs="Arial" w:ascii="Arial" w:hAnsi="Arial"/>
          <w:sz w:val="22"/>
          <w:szCs w:val="22"/>
        </w:rPr>
        <w:t>už</w:t>
      </w:r>
      <w:r>
        <w:rPr>
          <w:rFonts w:cs="Arial" w:ascii="Arial" w:hAnsi="Arial"/>
          <w:spacing w:val="-1"/>
          <w:sz w:val="22"/>
          <w:szCs w:val="22"/>
        </w:rPr>
        <w:t xml:space="preserve"> </w:t>
      </w:r>
      <w:r>
        <w:rPr>
          <w:rFonts w:cs="Arial" w:ascii="Arial" w:hAnsi="Arial"/>
          <w:sz w:val="22"/>
          <w:szCs w:val="22"/>
        </w:rPr>
        <w:t>jų</w:t>
      </w:r>
      <w:r>
        <w:rPr>
          <w:rFonts w:cs="Arial" w:ascii="Arial" w:hAnsi="Arial"/>
          <w:spacing w:val="-1"/>
          <w:sz w:val="22"/>
          <w:szCs w:val="22"/>
        </w:rPr>
        <w:t xml:space="preserve"> </w:t>
      </w:r>
      <w:r>
        <w:rPr>
          <w:rFonts w:cs="Arial" w:ascii="Arial" w:hAnsi="Arial"/>
          <w:sz w:val="22"/>
          <w:szCs w:val="22"/>
        </w:rPr>
        <w:t>atliktus</w:t>
      </w:r>
      <w:r>
        <w:rPr>
          <w:rFonts w:cs="Arial" w:ascii="Arial" w:hAnsi="Arial"/>
          <w:spacing w:val="-1"/>
          <w:sz w:val="22"/>
          <w:szCs w:val="22"/>
        </w:rPr>
        <w:t xml:space="preserve"> </w:t>
      </w:r>
      <w:r>
        <w:rPr>
          <w:rFonts w:cs="Arial" w:ascii="Arial" w:hAnsi="Arial"/>
          <w:sz w:val="22"/>
          <w:szCs w:val="22"/>
        </w:rPr>
        <w:t>darbus.</w:t>
      </w:r>
      <w:r>
        <w:rPr>
          <w:rFonts w:cs="Arial" w:ascii="Arial" w:hAnsi="Arial"/>
          <w:spacing w:val="-1"/>
          <w:sz w:val="22"/>
          <w:szCs w:val="22"/>
        </w:rPr>
        <w:t xml:space="preserve"> </w:t>
      </w:r>
      <w:r>
        <w:rPr>
          <w:rFonts w:cs="Arial" w:ascii="Arial" w:hAnsi="Arial"/>
          <w:sz w:val="22"/>
          <w:szCs w:val="22"/>
        </w:rPr>
        <w:t>Apie</w:t>
      </w:r>
      <w:r>
        <w:rPr>
          <w:rFonts w:cs="Arial" w:ascii="Arial" w:hAnsi="Arial"/>
          <w:spacing w:val="-1"/>
          <w:sz w:val="22"/>
          <w:szCs w:val="22"/>
        </w:rPr>
        <w:t xml:space="preserve"> </w:t>
      </w:r>
      <w:r>
        <w:rPr>
          <w:rFonts w:cs="Arial" w:ascii="Arial" w:hAnsi="Arial"/>
          <w:sz w:val="22"/>
          <w:szCs w:val="22"/>
        </w:rPr>
        <w:t>tai</w:t>
      </w:r>
      <w:r>
        <w:rPr>
          <w:rFonts w:cs="Arial" w:ascii="Arial" w:hAnsi="Arial"/>
          <w:spacing w:val="-1"/>
          <w:sz w:val="22"/>
          <w:szCs w:val="22"/>
        </w:rPr>
        <w:t xml:space="preserve"> </w:t>
      </w:r>
      <w:r>
        <w:rPr>
          <w:rFonts w:cs="Arial" w:ascii="Arial" w:hAnsi="Arial"/>
          <w:sz w:val="22"/>
          <w:szCs w:val="22"/>
        </w:rPr>
        <w:t>Užsakovas raštu informuoja Subrangovus per 3 darbo dienas po informacijos apie juos gavimo. Subrangovui raštu pateikus prašymą pasinaudoti tiesioginio atsiskaitymo galimybe, sudaroma trišalė</w:t>
      </w:r>
      <w:r>
        <w:rPr>
          <w:rFonts w:cs="Arial" w:ascii="Arial" w:hAnsi="Arial"/>
          <w:spacing w:val="-1"/>
          <w:sz w:val="22"/>
          <w:szCs w:val="22"/>
        </w:rPr>
        <w:t xml:space="preserve"> </w:t>
      </w:r>
      <w:r>
        <w:rPr>
          <w:rFonts w:cs="Arial" w:ascii="Arial" w:hAnsi="Arial"/>
          <w:sz w:val="22"/>
          <w:szCs w:val="22"/>
        </w:rPr>
        <w:t>sutartis</w:t>
      </w:r>
      <w:r>
        <w:rPr>
          <w:rFonts w:cs="Arial" w:ascii="Arial" w:hAnsi="Arial"/>
          <w:spacing w:val="-1"/>
          <w:sz w:val="22"/>
          <w:szCs w:val="22"/>
        </w:rPr>
        <w:t xml:space="preserve"> </w:t>
      </w:r>
      <w:r>
        <w:rPr>
          <w:rFonts w:cs="Arial" w:ascii="Arial" w:hAnsi="Arial"/>
          <w:sz w:val="22"/>
          <w:szCs w:val="22"/>
        </w:rPr>
        <w:t>tarp</w:t>
      </w:r>
      <w:r>
        <w:rPr>
          <w:rFonts w:cs="Arial" w:ascii="Arial" w:hAnsi="Arial"/>
          <w:spacing w:val="-1"/>
          <w:sz w:val="22"/>
          <w:szCs w:val="22"/>
        </w:rPr>
        <w:t xml:space="preserve"> </w:t>
      </w:r>
      <w:r>
        <w:rPr>
          <w:rFonts w:cs="Arial" w:ascii="Arial" w:hAnsi="Arial"/>
          <w:sz w:val="22"/>
          <w:szCs w:val="22"/>
        </w:rPr>
        <w:t>Užsakovo,</w:t>
      </w:r>
      <w:r>
        <w:rPr>
          <w:rFonts w:cs="Arial" w:ascii="Arial" w:hAnsi="Arial"/>
          <w:spacing w:val="-1"/>
          <w:sz w:val="22"/>
          <w:szCs w:val="22"/>
        </w:rPr>
        <w:t xml:space="preserve"> </w:t>
      </w:r>
      <w:r>
        <w:rPr>
          <w:rFonts w:cs="Arial" w:ascii="Arial" w:hAnsi="Arial"/>
          <w:sz w:val="22"/>
          <w:szCs w:val="22"/>
        </w:rPr>
        <w:t>Rangovo</w:t>
      </w:r>
      <w:r>
        <w:rPr>
          <w:rFonts w:cs="Arial" w:ascii="Arial" w:hAnsi="Arial"/>
          <w:spacing w:val="-1"/>
          <w:sz w:val="22"/>
          <w:szCs w:val="22"/>
        </w:rPr>
        <w:t xml:space="preserve"> </w:t>
      </w:r>
      <w:r>
        <w:rPr>
          <w:rFonts w:cs="Arial" w:ascii="Arial" w:hAnsi="Arial"/>
          <w:sz w:val="22"/>
          <w:szCs w:val="22"/>
        </w:rPr>
        <w:t>ir</w:t>
      </w:r>
      <w:r>
        <w:rPr>
          <w:rFonts w:cs="Arial" w:ascii="Arial" w:hAnsi="Arial"/>
          <w:spacing w:val="-1"/>
          <w:sz w:val="22"/>
          <w:szCs w:val="22"/>
        </w:rPr>
        <w:t xml:space="preserve"> </w:t>
      </w:r>
      <w:r>
        <w:rPr>
          <w:rFonts w:cs="Arial" w:ascii="Arial" w:hAnsi="Arial"/>
          <w:sz w:val="22"/>
          <w:szCs w:val="22"/>
        </w:rPr>
        <w:t>jo</w:t>
      </w:r>
      <w:r>
        <w:rPr>
          <w:rFonts w:cs="Arial" w:ascii="Arial" w:hAnsi="Arial"/>
          <w:spacing w:val="-1"/>
          <w:sz w:val="22"/>
          <w:szCs w:val="22"/>
        </w:rPr>
        <w:t xml:space="preserve"> </w:t>
      </w:r>
      <w:r>
        <w:rPr>
          <w:rFonts w:cs="Arial" w:ascii="Arial" w:hAnsi="Arial"/>
          <w:sz w:val="22"/>
          <w:szCs w:val="22"/>
        </w:rPr>
        <w:t>Subrangovo,</w:t>
      </w:r>
      <w:r>
        <w:rPr>
          <w:rFonts w:cs="Arial" w:ascii="Arial" w:hAnsi="Arial"/>
          <w:spacing w:val="-1"/>
          <w:sz w:val="22"/>
          <w:szCs w:val="22"/>
        </w:rPr>
        <w:t xml:space="preserve"> </w:t>
      </w:r>
      <w:r>
        <w:rPr>
          <w:rFonts w:cs="Arial" w:ascii="Arial" w:hAnsi="Arial"/>
          <w:sz w:val="22"/>
          <w:szCs w:val="22"/>
        </w:rPr>
        <w:t>nustatanti tiesioginio</w:t>
      </w:r>
      <w:r>
        <w:rPr>
          <w:rFonts w:cs="Arial" w:ascii="Arial" w:hAnsi="Arial"/>
          <w:spacing w:val="-1"/>
          <w:sz w:val="22"/>
          <w:szCs w:val="22"/>
        </w:rPr>
        <w:t xml:space="preserve"> </w:t>
      </w:r>
      <w:r>
        <w:rPr>
          <w:rFonts w:cs="Arial" w:ascii="Arial" w:hAnsi="Arial"/>
          <w:sz w:val="22"/>
          <w:szCs w:val="22"/>
        </w:rPr>
        <w:t>atsiskaitymo</w:t>
      </w:r>
      <w:r>
        <w:rPr>
          <w:rFonts w:cs="Arial" w:ascii="Arial" w:hAnsi="Arial"/>
          <w:spacing w:val="-1"/>
          <w:sz w:val="22"/>
          <w:szCs w:val="22"/>
        </w:rPr>
        <w:t xml:space="preserve"> </w:t>
      </w:r>
      <w:r>
        <w:rPr>
          <w:rFonts w:cs="Arial" w:ascii="Arial" w:hAnsi="Arial"/>
          <w:sz w:val="22"/>
          <w:szCs w:val="22"/>
        </w:rPr>
        <w:t>su Subrangovu tvarką, atsižvelgiant į pirkimo dokumentuose, Sutartyje ir subrangos sutartyje nustatytus reikalavimus. Rangovas turi teisę prieštarauti nepagrįstiems mokėjimams Subrangovui trišalėje sutartyje nustatyta tvarka.</w:t>
      </w:r>
    </w:p>
    <w:p>
      <w:pPr>
        <w:pStyle w:val="Textbody"/>
        <w:spacing w:lineRule="auto" w:line="240" w:before="0" w:after="0"/>
        <w:ind w:hanging="0" w:right="-18"/>
        <w:rPr>
          <w:rFonts w:ascii="Arial" w:hAnsi="Arial" w:cs="Arial"/>
          <w:b/>
          <w:spacing w:val="-2"/>
          <w:sz w:val="22"/>
          <w:szCs w:val="22"/>
        </w:rPr>
      </w:pPr>
      <w:r>
        <w:rPr>
          <w:rFonts w:cs="Arial" w:ascii="Arial" w:hAnsi="Arial"/>
          <w:b/>
          <w:spacing w:val="-2"/>
          <w:sz w:val="22"/>
          <w:szCs w:val="22"/>
        </w:rPr>
      </w:r>
    </w:p>
    <w:p>
      <w:pPr>
        <w:pStyle w:val="Textbody"/>
        <w:spacing w:lineRule="auto" w:line="240" w:before="0" w:after="0"/>
        <w:ind w:hanging="0" w:left="360" w:right="-18"/>
        <w:jc w:val="center"/>
        <w:rPr>
          <w:rFonts w:ascii="Arial" w:hAnsi="Arial" w:cs="Arial"/>
          <w:b/>
          <w:spacing w:val="-2"/>
          <w:sz w:val="22"/>
          <w:szCs w:val="22"/>
        </w:rPr>
      </w:pPr>
      <w:r>
        <w:rPr>
          <w:rFonts w:cs="Arial" w:ascii="Arial" w:hAnsi="Arial"/>
          <w:b/>
          <w:spacing w:val="-2"/>
          <w:sz w:val="22"/>
          <w:szCs w:val="22"/>
        </w:rPr>
        <w:t>10. PAKEITIMAI</w:t>
      </w:r>
    </w:p>
    <w:p>
      <w:pPr>
        <w:pStyle w:val="Textbody"/>
        <w:spacing w:lineRule="auto" w:line="240" w:before="0" w:after="0"/>
        <w:ind w:hanging="0" w:right="-18"/>
        <w:rPr>
          <w:rFonts w:ascii="Arial" w:hAnsi="Arial" w:cs="Arial"/>
          <w:sz w:val="22"/>
          <w:szCs w:val="22"/>
        </w:rPr>
      </w:pPr>
      <w:r>
        <w:rPr>
          <w:rFonts w:cs="Arial" w:ascii="Arial" w:hAnsi="Arial"/>
          <w:sz w:val="22"/>
          <w:szCs w:val="22"/>
        </w:rPr>
      </w:r>
    </w:p>
    <w:p>
      <w:pPr>
        <w:pStyle w:val="ListParagraph"/>
        <w:numPr>
          <w:ilvl w:val="0"/>
          <w:numId w:val="6"/>
        </w:numPr>
        <w:tabs>
          <w:tab w:val="clear" w:pos="720"/>
          <w:tab w:val="left" w:pos="2932" w:leader="none"/>
        </w:tabs>
        <w:spacing w:lineRule="auto" w:line="240" w:before="0" w:after="0"/>
        <w:ind w:hanging="0" w:left="0" w:right="-18"/>
        <w:jc w:val="both"/>
        <w:rPr>
          <w:rFonts w:ascii="Arial" w:hAnsi="Arial" w:cs="Arial"/>
          <w:vanish/>
          <w:sz w:val="22"/>
          <w:szCs w:val="22"/>
        </w:rPr>
      </w:pPr>
      <w:r>
        <w:rPr>
          <w:rFonts w:cs="Arial" w:ascii="Arial" w:hAnsi="Arial"/>
          <w:vanish/>
          <w:sz w:val="22"/>
          <w:szCs w:val="22"/>
        </w:rPr>
      </w:r>
    </w:p>
    <w:p>
      <w:pPr>
        <w:pStyle w:val="ListParagraph"/>
        <w:widowControl/>
        <w:numPr>
          <w:ilvl w:val="0"/>
          <w:numId w:val="0"/>
        </w:numPr>
        <w:tabs>
          <w:tab w:val="clear" w:pos="720"/>
          <w:tab w:val="left" w:pos="4012" w:leader="none"/>
        </w:tabs>
        <w:suppressAutoHyphens w:val="true"/>
        <w:bidi w:val="0"/>
        <w:spacing w:lineRule="auto" w:line="240" w:before="0" w:after="0"/>
        <w:ind w:hanging="0" w:left="0" w:right="0"/>
        <w:jc w:val="both"/>
        <w:textAlignment w:val="baseline"/>
        <w:rPr>
          <w:rFonts w:ascii="Arial" w:hAnsi="Arial" w:cs="Arial"/>
          <w:sz w:val="22"/>
          <w:szCs w:val="22"/>
        </w:rPr>
      </w:pPr>
      <w:r>
        <w:rPr>
          <w:rFonts w:cs="Arial" w:ascii="Arial" w:hAnsi="Arial"/>
          <w:sz w:val="22"/>
          <w:szCs w:val="22"/>
        </w:rPr>
        <w:t>10.1. Užsakovas šiame skyriuje nustatytomis sąlygomis gali nurodyti daryti Pakeitimus. Pakeitimai gali apimti:</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10.1.1. bet kurios Darbų dalies montavimo ar įrengimo vietos ar padėties keitimą, Darbų dalies lygių, pozicijų ir (arba) matmenų pakitimus;</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10.1.2. bet kurio atskiro darbo atsisakymą arba Darbų apimties sumažinimą;</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10.1.3. Darbų kokybės ar kitų bet kurio atskiro darbo savybių pakitimus;</w:t>
      </w:r>
    </w:p>
    <w:p>
      <w:pPr>
        <w:pStyle w:val="ListParagraph"/>
        <w:tabs>
          <w:tab w:val="clear" w:pos="720"/>
          <w:tab w:val="left" w:pos="5362" w:leader="none"/>
        </w:tabs>
        <w:spacing w:lineRule="auto" w:line="240" w:before="0" w:after="0"/>
        <w:ind w:hanging="720" w:left="1440" w:right="-14"/>
        <w:jc w:val="both"/>
        <w:rPr>
          <w:rFonts w:ascii="Arial" w:hAnsi="Arial" w:cs="Arial"/>
          <w:sz w:val="22"/>
          <w:szCs w:val="22"/>
        </w:rPr>
      </w:pPr>
      <w:r>
        <w:rPr>
          <w:rFonts w:cs="Arial" w:ascii="Arial" w:hAnsi="Arial"/>
          <w:sz w:val="22"/>
          <w:szCs w:val="22"/>
        </w:rPr>
        <w:t>10.1.4. bet kurį papildomą darbą, Įrangą, Medžiagas arba Darbų apimties padidinimą.</w:t>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t>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w:t>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ListParagraph"/>
        <w:tabs>
          <w:tab w:val="clear" w:pos="720"/>
          <w:tab w:val="left" w:pos="3318" w:leader="none"/>
        </w:tabs>
        <w:spacing w:lineRule="auto" w:line="240" w:before="0" w:after="0"/>
        <w:ind w:hanging="0" w:left="720" w:right="-18"/>
        <w:jc w:val="both"/>
        <w:rPr>
          <w:rFonts w:ascii="Arial" w:hAnsi="Arial" w:cs="Arial"/>
          <w:sz w:val="22"/>
          <w:szCs w:val="22"/>
        </w:rPr>
      </w:pPr>
      <w:r>
        <w:rPr>
          <w:rFonts w:cs="Arial" w:ascii="Arial" w:hAnsi="Arial"/>
          <w:sz w:val="22"/>
          <w:szCs w:val="22"/>
        </w:rPr>
        <w:t>10.2. Pakeitimai gali būti atliekami vadovaujantis Civilinio kodekso ir VPĮ 89 straipsnio nuostatomis. 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10.3. Pakeitimas įforminamas susitarimu ar protokolu dėl darbų pakeitimo, nurodant darbų pavadinimus, vienetus, kiekius, techninius sprendinius (pavyzdžiui, brėžinius ir kita), įkainių/kainų nustatymo pagrindimą ir skaičiavimą (vadovaujantis 9.7.1 papunkčiu). Toks susitarimas ar protokolas turi būti patvirtintas ir pasirašytas Šalių ir laikomas sudėtine Sutarties dalimi. Atliktų darbų aktai turi atitikti pagal Užsakovo nurodymą atliktus Pakeitimus. Pakeitimai forminami ir įkainojami tokia tvarka: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10.3.1. jei būtina/tikslinga </w:t>
      </w:r>
      <w:r>
        <w:rPr>
          <w:rFonts w:cs="Arial" w:ascii="Arial" w:hAnsi="Arial"/>
          <w:b/>
          <w:sz w:val="22"/>
          <w:szCs w:val="22"/>
        </w:rPr>
        <w:t>atsisakyti</w:t>
      </w:r>
      <w:r>
        <w:rPr>
          <w:rFonts w:cs="Arial" w:ascii="Arial" w:hAnsi="Arial"/>
          <w:sz w:val="22"/>
          <w:szCs w:val="22"/>
        </w:rPr>
        <w:t xml:space="preserve"> atskiro darbo, ar būtina/tikslinga mažinti Darbų apimtis, Rangovas pateikia nevykdytinų Darbų lokalinę sąmatą, kurioje nurodo nevykdytinų Darbų kainas, apskaičiuotas pagal 9.7.1 papunktyje nurodytus Darbų kainų nustatymo būdus, ir, Užsakovui įvertinus Rangovo siūlymą, koreguojama Sutarties kaina;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10.3.2. jei Sutartyje numatytą atskirą darbą (ar jo dalį) būtina/tikslinga </w:t>
      </w:r>
      <w:r>
        <w:rPr>
          <w:rFonts w:cs="Arial" w:ascii="Arial" w:hAnsi="Arial"/>
          <w:b/>
          <w:sz w:val="22"/>
          <w:szCs w:val="22"/>
        </w:rPr>
        <w:t>keisti</w:t>
      </w:r>
      <w:r>
        <w:rPr>
          <w:rFonts w:cs="Arial" w:ascii="Arial" w:hAnsi="Arial"/>
          <w:sz w:val="22"/>
          <w:szCs w:val="22"/>
        </w:rPr>
        <w:t xml:space="preserve"> kitu atskiru darbu, Rangovas pateikia nevykdytinų Darbų lokalinę sąmatą, kurioje nurodo nevykdytinų Darbų kainas, apskaičiuotas pagal 9.7.1 papunktyje nurodytus Darbų kainų nustatymo būdus, bei siūlymą dėl kitų Darbų, t. y. vietoje nevykdomų Darbų siūlomų atlikti Darbų lokalinę sąmatą, sudarytą pagal 9.7.1 papunktyje nurodytus Darbų kainų nustatymo būdus, ir, Užsakovui įvertinus Rangovo siūlymą, koreguojama Sutarties kaina (jei reikia);</w:t>
      </w:r>
    </w:p>
    <w:p>
      <w:pPr>
        <w:pStyle w:val="ListParagraph"/>
        <w:tabs>
          <w:tab w:val="clear" w:pos="720"/>
          <w:tab w:val="left" w:pos="5542" w:leader="none"/>
        </w:tabs>
        <w:spacing w:lineRule="auto" w:line="240" w:before="0" w:after="0"/>
        <w:ind w:hanging="720" w:left="1440" w:right="-18"/>
        <w:jc w:val="both"/>
        <w:rPr>
          <w:rFonts w:ascii="Arial" w:hAnsi="Arial" w:cs="Arial"/>
        </w:rPr>
      </w:pPr>
      <w:r>
        <w:rPr>
          <w:rFonts w:cs="Arial" w:ascii="Arial" w:hAnsi="Arial"/>
          <w:sz w:val="22"/>
          <w:szCs w:val="22"/>
        </w:rPr>
        <w:t xml:space="preserve">10.3.3. jei būtina/tikslinga </w:t>
      </w:r>
      <w:r>
        <w:rPr>
          <w:rFonts w:cs="Arial" w:ascii="Arial" w:hAnsi="Arial"/>
          <w:b/>
          <w:sz w:val="22"/>
          <w:szCs w:val="22"/>
        </w:rPr>
        <w:t>atlikti</w:t>
      </w:r>
      <w:r>
        <w:rPr>
          <w:rFonts w:cs="Arial" w:ascii="Arial" w:hAnsi="Arial"/>
          <w:sz w:val="22"/>
          <w:szCs w:val="22"/>
        </w:rPr>
        <w:t xml:space="preserve"> papildomą darbą ar būtina/tikslinga didinti Darbų apimtis, Rangovas pateikia siūlymą dėl papildomų Darbų, t. y. papildomų Darbų lokalinę sąmatą, sudarytą pagal 9.7.1 papunktyje nurodytus Darbų kainų nustatymo būdus, ir, Užsakovui įvertinus Rangovo siūlymą, koreguojama Sutarties kaina.</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10.4. Rangovo pasiūlyme įvardintos Darbų sudėtinės dalys (resursai, techninės specifikacijos ir pan.), kurios nedetalizuotos Projekte, gali būti keičiamos tik Užsakovo sutikimu tiek, kiek toks keitimas neprieštarauja Projekto (jo techninių specifikacijų, aiškinamųjų raštų, brėžinių) sprendiniams. Tokie keitimai Pakeitimu nelaikomi.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10.5. Jeigu Rangovas Darbų vykdymo metu sužino apie Projekto klaidą arba techninį trūkumą dokumento, kuriuo vadovaujantis Rangovas privalo vykdyti Darbus, tai jis apie tai privalo nedelsdamas (ne vėliau kaip per 5 (penkias) darbo dienas.) pranešti Užsakovui. Užsakovas, gavęs tokį pranešimą, privalo pateikti Rangovui trūkstamą informaciją, tinkamus paaiškinimus bei (jeigu reikia) įforminti Pakeitimą. Projekto klaida ar dokumento techninis trūkumas turi būti patvirtintas projektą rengusio projektuotojo.</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10.6. Jeigu Rangovas, vykdydamas Darbus, susiduria su sąlygomis Statybvietėje, kurių jis iki Sutarties pasirašymo pagrįstai negalėjo numatyti, tai Rangovas apie tai privalo nedelsdamas, bet ne vėliau kaip per 5 (penkias) darbo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tabs>
          <w:tab w:val="clear" w:pos="720"/>
          <w:tab w:val="left" w:pos="5989" w:leader="none"/>
        </w:tabs>
        <w:spacing w:lineRule="auto" w:line="240" w:before="0" w:after="0"/>
        <w:ind w:hanging="0" w:left="-3" w:right="-14"/>
        <w:jc w:val="center"/>
        <w:rPr>
          <w:rFonts w:ascii="Arial" w:hAnsi="Arial" w:cs="Arial"/>
          <w:b/>
          <w:sz w:val="22"/>
          <w:szCs w:val="22"/>
        </w:rPr>
      </w:pPr>
      <w:r>
        <w:rPr>
          <w:rFonts w:cs="Arial" w:ascii="Arial" w:hAnsi="Arial"/>
          <w:b/>
          <w:sz w:val="22"/>
          <w:szCs w:val="22"/>
        </w:rPr>
        <w:t>11. ATSAKOMYBĖ UŽ DEFEKTUS, GARANTIJOS</w:t>
      </w:r>
    </w:p>
    <w:p>
      <w:pPr>
        <w:pStyle w:val="ListParagraph"/>
        <w:tabs>
          <w:tab w:val="clear" w:pos="720"/>
          <w:tab w:val="left" w:pos="9772" w:leader="none"/>
        </w:tabs>
        <w:spacing w:lineRule="auto" w:line="240" w:before="0" w:after="0"/>
        <w:ind w:hanging="0" w:left="3780" w:right="-14"/>
        <w:jc w:val="both"/>
        <w:rPr>
          <w:rFonts w:ascii="Arial" w:hAnsi="Arial" w:cs="Arial"/>
          <w:b/>
          <w:sz w:val="22"/>
          <w:szCs w:val="22"/>
        </w:rPr>
      </w:pPr>
      <w:r>
        <w:rPr>
          <w:rFonts w:cs="Arial" w:ascii="Arial" w:hAnsi="Arial"/>
          <w:b/>
          <w:sz w:val="22"/>
          <w:szCs w:val="22"/>
        </w:rPr>
      </w:r>
    </w:p>
    <w:p>
      <w:pPr>
        <w:pStyle w:val="ListParagraph"/>
        <w:tabs>
          <w:tab w:val="clear" w:pos="720"/>
          <w:tab w:val="left" w:pos="9772" w:leader="none"/>
        </w:tabs>
        <w:spacing w:lineRule="auto" w:line="240" w:before="0" w:after="0"/>
        <w:ind w:hanging="0" w:left="3780" w:right="-14"/>
        <w:jc w:val="both"/>
        <w:rPr>
          <w:rFonts w:ascii="Arial" w:hAnsi="Arial" w:cs="Arial"/>
          <w:vanish/>
          <w:sz w:val="22"/>
          <w:szCs w:val="22"/>
        </w:rPr>
      </w:pPr>
      <w:r>
        <w:rPr>
          <w:rFonts w:cs="Arial" w:ascii="Arial" w:hAnsi="Arial"/>
          <w:vanish/>
          <w:sz w:val="22"/>
          <w:szCs w:val="22"/>
        </w:rPr>
      </w:r>
    </w:p>
    <w:p>
      <w:pPr>
        <w:pStyle w:val="ListParagraph"/>
        <w:numPr>
          <w:ilvl w:val="0"/>
          <w:numId w:val="6"/>
        </w:numPr>
        <w:tabs>
          <w:tab w:val="clear" w:pos="720"/>
          <w:tab w:val="left" w:pos="2932" w:leader="none"/>
        </w:tabs>
        <w:spacing w:lineRule="auto" w:line="240" w:before="0" w:after="0"/>
        <w:ind w:hanging="813" w:left="0" w:right="-14"/>
        <w:jc w:val="both"/>
        <w:rPr>
          <w:rFonts w:ascii="Arial" w:hAnsi="Arial" w:cs="Arial"/>
          <w:vanish/>
          <w:sz w:val="22"/>
          <w:szCs w:val="22"/>
        </w:rPr>
      </w:pPr>
      <w:r>
        <w:rPr>
          <w:rFonts w:cs="Arial" w:ascii="Arial" w:hAnsi="Arial"/>
          <w:vanish/>
          <w:sz w:val="22"/>
          <w:szCs w:val="22"/>
        </w:rPr>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11.1. Statiniui galioja Lietuvos Respublikos civiliniame kodekse ir Lietuvos Respublikos statybos įstatyme nustatyti minimalūs garantiniai terminai.</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11.2. Rangovas garantuoja, kad statybos užbaigimo metu jo atlikti Darbai atitiks Projekte numatytas savybes, normatyvinių statybos dokumentų ir kitų teisės aktų reikalavimus, jie bus atlikti be klaidų, kurios panaikintų ar sumažintų atliktų Darbų vertę.</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11.3. Užsakovas, nustatęs Darbų trūkumus ar kitokius nukrypimus nuo Sutarties po Darbų perdavimo- priėmimo, jei tie trūkumai ar nukrypimai negalėjo būti nustatyti perimant Darbą (paslėpti trūkumai arba atsiradę statinio garantinio naudojimo metu), taip pat jei jie buvo Rangovo tyčia paslėpti, privalo apie juos raštu pranešti Rangovui.</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11.4. Rangovas Lietuvos Respublikos civilinio kodekso nustatyta tvarka garantiniu laikotarpiu atsako už išaiškėjusius atliktų Darbų defektus.</w:t>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sz w:val="22"/>
          <w:szCs w:val="22"/>
        </w:rPr>
      </w:pPr>
      <w:r>
        <w:rPr>
          <w:rFonts w:cs="Arial" w:ascii="Arial" w:hAnsi="Arial"/>
          <w:sz w:val="22"/>
          <w:szCs w:val="22"/>
        </w:rPr>
        <w:t>11.5. Jeigu Rangovas atliko Darbus pažeisdamas Projekte ir Pirkimo sutartyje numatytas sąlygas, nesilaikė normatyvinių statybos dokumentų ir kitų teisės aktų reikalavimų, Užsakovas turi teisę reikalauti, kad Rangovas:</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11.5.1. nedelsiant sustabdytų ir (ar) nutrauktų Darbų atlikimą,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11.5.2. neatlygintinai pakeistų nekokybiškas medžiagas, gaminius,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11.5.3. neatlygintinai pagerintų atliekamų Darbų kokybę,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11.5.4. neatlygintinai ištaisytų netinkamai atliktus Darbus, arba</w:t>
      </w:r>
    </w:p>
    <w:p>
      <w:pPr>
        <w:pStyle w:val="ListParagraph"/>
        <w:tabs>
          <w:tab w:val="clear" w:pos="720"/>
          <w:tab w:val="left" w:pos="4668" w:leader="none"/>
        </w:tabs>
        <w:spacing w:lineRule="auto" w:line="240" w:before="0" w:after="0"/>
        <w:ind w:hanging="630" w:left="1350" w:right="-14"/>
        <w:jc w:val="both"/>
        <w:rPr>
          <w:rFonts w:ascii="Arial" w:hAnsi="Arial" w:cs="Arial"/>
          <w:sz w:val="22"/>
          <w:szCs w:val="22"/>
        </w:rPr>
      </w:pPr>
      <w:r>
        <w:rPr>
          <w:rFonts w:cs="Arial" w:ascii="Arial" w:hAnsi="Arial"/>
          <w:sz w:val="22"/>
          <w:szCs w:val="22"/>
        </w:rPr>
        <w:t>11.5.5. atlygintų Užsakovui Darbų trūkumų šalinimo išlaidas.</w:t>
      </w:r>
    </w:p>
    <w:p>
      <w:pPr>
        <w:pStyle w:val="ListParagraph"/>
        <w:tabs>
          <w:tab w:val="clear" w:pos="720"/>
          <w:tab w:val="left" w:pos="4424" w:leader="none"/>
        </w:tabs>
        <w:spacing w:lineRule="auto" w:line="240" w:before="0" w:after="0"/>
        <w:ind w:hanging="0" w:left="1106" w:right="-14"/>
        <w:jc w:val="both"/>
        <w:rPr>
          <w:rFonts w:ascii="Arial" w:hAnsi="Arial" w:cs="Arial"/>
          <w:sz w:val="22"/>
          <w:szCs w:val="22"/>
        </w:rPr>
      </w:pPr>
      <w:r>
        <w:rPr>
          <w:rFonts w:cs="Arial" w:ascii="Arial" w:hAnsi="Arial"/>
          <w:sz w:val="22"/>
          <w:szCs w:val="22"/>
        </w:rPr>
      </w:r>
    </w:p>
    <w:p>
      <w:pPr>
        <w:pStyle w:val="ListParagraph"/>
        <w:tabs>
          <w:tab w:val="clear" w:pos="720"/>
          <w:tab w:val="left" w:pos="4912" w:leader="none"/>
        </w:tabs>
        <w:spacing w:lineRule="auto" w:line="240" w:before="0" w:after="0"/>
        <w:ind w:hanging="0" w:left="360" w:right="-14"/>
        <w:jc w:val="center"/>
        <w:rPr>
          <w:rFonts w:ascii="Arial" w:hAnsi="Arial" w:cs="Arial"/>
          <w:b/>
          <w:sz w:val="22"/>
          <w:szCs w:val="22"/>
        </w:rPr>
      </w:pPr>
      <w:r>
        <w:rPr>
          <w:rFonts w:cs="Arial" w:ascii="Arial" w:hAnsi="Arial"/>
          <w:b/>
          <w:sz w:val="22"/>
          <w:szCs w:val="22"/>
        </w:rPr>
        <w:t>12. SUTARTIES ESMINIS PAŽEIDIMAS IR NUTRAUKIMAS</w:t>
      </w:r>
    </w:p>
    <w:p>
      <w:pPr>
        <w:pStyle w:val="ListParagraph"/>
        <w:tabs>
          <w:tab w:val="clear" w:pos="720"/>
          <w:tab w:val="left" w:pos="9412" w:leader="none"/>
        </w:tabs>
        <w:spacing w:lineRule="auto" w:line="240" w:before="0" w:after="0"/>
        <w:ind w:hanging="0" w:left="3600" w:right="-14"/>
        <w:jc w:val="both"/>
        <w:rPr>
          <w:rFonts w:ascii="Arial" w:hAnsi="Arial" w:cs="Arial"/>
          <w:b/>
          <w:sz w:val="22"/>
          <w:szCs w:val="22"/>
        </w:rPr>
      </w:pPr>
      <w:r>
        <w:rPr>
          <w:rFonts w:cs="Arial" w:ascii="Arial" w:hAnsi="Arial"/>
          <w:b/>
          <w:sz w:val="22"/>
          <w:szCs w:val="22"/>
        </w:rPr>
      </w:r>
    </w:p>
    <w:p>
      <w:pPr>
        <w:pStyle w:val="ListParagraph"/>
        <w:numPr>
          <w:ilvl w:val="0"/>
          <w:numId w:val="6"/>
        </w:numPr>
        <w:tabs>
          <w:tab w:val="clear" w:pos="720"/>
          <w:tab w:val="left" w:pos="2932" w:leader="none"/>
        </w:tabs>
        <w:ind w:hanging="0" w:left="0" w:right="-14"/>
        <w:jc w:val="both"/>
        <w:rPr>
          <w:rFonts w:ascii="Arial" w:hAnsi="Arial" w:cs="Arial"/>
          <w:vanish/>
          <w:sz w:val="22"/>
          <w:szCs w:val="22"/>
        </w:rPr>
      </w:pPr>
      <w:r>
        <w:rPr>
          <w:rFonts w:cs="Arial" w:ascii="Arial" w:hAnsi="Arial"/>
          <w:vanish/>
          <w:sz w:val="22"/>
          <w:szCs w:val="22"/>
        </w:rPr>
      </w:r>
    </w:p>
    <w:p>
      <w:pPr>
        <w:pStyle w:val="ListParagraph"/>
        <w:numPr>
          <w:ilvl w:val="0"/>
          <w:numId w:val="0"/>
        </w:numPr>
        <w:tabs>
          <w:tab w:val="clear" w:pos="720"/>
          <w:tab w:val="left" w:pos="4038" w:leader="none"/>
        </w:tabs>
        <w:spacing w:lineRule="auto" w:line="240" w:before="0" w:after="0"/>
        <w:ind w:hanging="0" w:left="720" w:right="-14"/>
        <w:jc w:val="both"/>
        <w:rPr>
          <w:rFonts w:ascii="Arial" w:hAnsi="Arial" w:cs="Arial"/>
        </w:rPr>
      </w:pPr>
      <w:r>
        <w:rPr>
          <w:rFonts w:cs="Arial" w:ascii="Arial" w:hAnsi="Arial"/>
          <w:sz w:val="22"/>
          <w:szCs w:val="22"/>
        </w:rPr>
        <w:t>12.1. Jeigu Darbų vykdymo sustabdymas, pagal Sutarties sąlygų 6.5 papunktį,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12.2.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12.3. Užsakovas turi teisę, įspėjęs Rangovą prieš 15 (penkiolika) darbo dienų, vienašališkai nutraukti šią Sutartį dėl esminio jos pažeidimo. Esminiu šios Sutarties pažeidimu bus laikomas Rangovo įsipareigojimų pagal Sutartį neįvykdymas arba netinkamas įvykdymas (Rangovo pasiūlyme nurodyto darbų atlikimo termino (ir tarpinių darbų atlikimo terminų) nesilaikymas (vėlavimas daugiau nei 60 (šešiasdešimt) kalendorinių dienų); pakartotinis (antrą kartą) subrangovų, kurie nėra nurodyti teikiant pasiūlymą ir (arba) nėra suderinti su Užsakovu kaip tai Sutarties 5.3 papunktyje, pasitelkimas darbų atlikimui; trūkumų neištaisymas per defektiniame akte nurodytą laiką; maksimali bendra baudų, nurodytų 7.2. papunktyje, suma sudaro arba viršija 10 proc. pradinės sutarties vertės, taip pat kitais atvejais, kurie atitinka CK 6.217 straipsnio 2 dalies kriterijus), įsipareigojimo, jog sutartį vykdys tik tokią teisę turintys asmenys, pažeidimas. Nutraukus Sutartį dėl esminio jos pažeidimo, Rangovas įtraukiamas į nepatikimų tiekėjų sąrašus.</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12.4. Nutraukus Sutartį pagal 12.3 papunktį: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12.4.1. Rangovas privalo toliau vykdyti pagrįstus Užsakovo nurodymus dėl turto išsaugojimo arba dėl Darbų saugos.</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12.4.2. 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12.5. Užsakovas bet kada dėl objektyvių nuo jo nepriklausančių aplinkybių, nepriklausomai nuo Rangovo veiksmų, turi teisę nutraukti Sutartį ne vėliau kaip prieš 20 (dvidešimt) darbo dienų apie tai raštu pranešdamas Rangovui. Tokiu atveju Rangovui turi būti sumokėta: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12.5.1. už bet kurį tinkamai atliktą Darbą pagal Sutartyje nustatytas kainas;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12.5.2. išlaidos už Įrangą ar Medžiagas, kurie skirti Darbams ir, kuriuos Rangovas tam tikslui įsigijo. Užsakovui sumokėjus, ši Įranga ir Medžiagos tampa Užsakovo nuosavybe;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12.5.3. bet kurios kitos Išlaidos arba įsipareigojimai, kuriuos Rangovas pagrįstai prisiėmė tikėdamasis baigti Darbus. Užsakovas neturi teisės nutraukti Sutarties dėl to, kad planuoja Darbus vykdyti pats arba įpareigoti juos vykdyti kitą rangovą.</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12.6. Rangovas gali bet kuriuo šiame papunktyje išvardintu atveju arba aplinkybėms, prieš 20 (dvidešimt) darbo dienų apie tai raštu pranešęs Užsakovui, nutraukti Sutartį dėl šių esminių sutarties pažeidimų: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12.6.1. per 60 (šešiasdešimt) kalendorinių dienų nuo Sutarties 9.5 papunktyje nurodyto termino pabaigos negauna apmokėjimo;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12.6.2. Užsakovas visiškai nevykdo savo įsipareigojimų pagal Sutartį;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12.6.3. Darbų vykdymo sustabdymas pagal Sutarties 12.1 papunktį trunka ilgiau nei 112 (šimtas dvylika) kalendorinių dienų;</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12.6.4. Bendras Darbų vykdymo sustabdymas trunka ilgiau nei pusė Darbų atlikimo termino ir ilgiau kaip 112 (šimtas dvylika) kalendorinių dienų. Rangovo pasirinkimas nutraukti Sutartį neturi pažeisti kurių nors kitų iš Sutarties arba kitaip kylančių Rangovo teisių. Jeigu Rangovas nutraukė Sutartį pagal 12.6.1 ir 12.6.2 papunkčius, jam turi būti suteikta teisė atgauti sustabdymo ir statybvietės palikimo išlaidas kartu su bauda, prilygstančia 5 proc. nutraukimo dieną neatliktos Darbų dalies vertei.</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 xml:space="preserve">12.7. Sutarties nutraukimo įsigaliojimo atveju pagal bet kurį Sutarties sąlygų punktą, Rangovas per Užsakovo nurodytą terminą privalo: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12.7.1. nutraukti visą tolesnį Darbą, išskyrus tokį, kurį būtina atlikti dėl gyvybės ar turto išsaugojimo arba dėl Darbų saugos;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 xml:space="preserve">12.7.2. perduoti Užsakovui Įrangą ir Medžiagas, už kuriuos jau sumokėta;        </w:t>
      </w:r>
    </w:p>
    <w:p>
      <w:pPr>
        <w:pStyle w:val="ListParagraph"/>
        <w:tabs>
          <w:tab w:val="clear" w:pos="720"/>
          <w:tab w:val="left" w:pos="5542" w:leader="none"/>
        </w:tabs>
        <w:spacing w:lineRule="auto" w:line="240" w:before="0" w:after="0"/>
        <w:ind w:hanging="720" w:left="1440" w:right="-18"/>
        <w:jc w:val="both"/>
        <w:rPr>
          <w:rFonts w:ascii="Arial" w:hAnsi="Arial" w:cs="Arial"/>
          <w:sz w:val="22"/>
          <w:szCs w:val="22"/>
        </w:rPr>
      </w:pPr>
      <w:r>
        <w:rPr>
          <w:rFonts w:cs="Arial" w:ascii="Arial" w:hAnsi="Arial"/>
          <w:sz w:val="22"/>
          <w:szCs w:val="22"/>
        </w:rPr>
        <w:t>12.7.3. pašalinti visus Rangovo įrengimus ir kitus daiktus iš Statybvietės ir pats palikti Statybvietę.</w:t>
      </w:r>
    </w:p>
    <w:p>
      <w:pPr>
        <w:pStyle w:val="ListParagraph"/>
        <w:numPr>
          <w:ilvl w:val="0"/>
          <w:numId w:val="0"/>
        </w:numPr>
        <w:tabs>
          <w:tab w:val="clear" w:pos="720"/>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t>12.8. Užsakovas taip pat gali VPĮ nurodytais atvejais ir tvarka vienašališkai nutraukti Sutartį apie tai Rangovui pranešant raštu.</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tabs>
          <w:tab w:val="clear" w:pos="720"/>
          <w:tab w:val="left" w:pos="3292" w:leader="none"/>
        </w:tabs>
        <w:ind w:hanging="360" w:left="360" w:right="-18"/>
        <w:jc w:val="center"/>
        <w:rPr>
          <w:rFonts w:ascii="Arial" w:hAnsi="Arial" w:cs="Arial"/>
        </w:rPr>
      </w:pPr>
      <w:r>
        <w:rPr>
          <w:rFonts w:cs="Arial" w:ascii="Arial" w:hAnsi="Arial"/>
          <w:sz w:val="22"/>
          <w:szCs w:val="22"/>
        </w:rPr>
        <w:t>13.</w:t>
      </w:r>
      <w:r>
        <w:rPr>
          <w:rFonts w:cs="Arial" w:ascii="Arial" w:hAnsi="Arial"/>
          <w:b/>
          <w:sz w:val="22"/>
          <w:szCs w:val="22"/>
        </w:rPr>
        <w:t xml:space="preserve"> GINČAI</w:t>
      </w:r>
    </w:p>
    <w:p>
      <w:pPr>
        <w:pStyle w:val="Standard"/>
        <w:tabs>
          <w:tab w:val="clear" w:pos="720"/>
          <w:tab w:val="left" w:pos="3202" w:leader="none"/>
        </w:tabs>
        <w:ind w:hanging="270" w:left="270" w:right="-18"/>
        <w:jc w:val="center"/>
        <w:rPr>
          <w:rFonts w:ascii="Arial" w:hAnsi="Arial" w:cs="Arial"/>
        </w:rPr>
      </w:pPr>
      <w:r>
        <w:rPr>
          <w:rFonts w:cs="Arial" w:ascii="Arial" w:hAnsi="Arial"/>
        </w:rPr>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Visus ginčus, klausimus ar nesutarimus dėl Sutarties sąlygų, kurie gali atsirasti vykdant Sutartį taip pat dėl to, kas neaptarta Sutartyje, Šalys susitaria spręsti ir Sutartį aiškinti vadovaudamosi Lietuvos Respublikos civiliniu kodeksu bei Lietuvos Respublikos viešuosius pirkimus reglamentuojančiais teisės aktais.</w:t>
      </w:r>
    </w:p>
    <w:p>
      <w:pPr>
        <w:pStyle w:val="ListParagraph"/>
        <w:numPr>
          <w:ilvl w:val="1"/>
          <w:numId w:val="14"/>
        </w:numPr>
        <w:tabs>
          <w:tab w:val="clear" w:pos="720"/>
          <w:tab w:val="left" w:pos="2212" w:leader="none"/>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susitaria, kad kiekvienas ginčas, nesutarimas ar reikalavimas, kylantis iš Sutarties ar su ja susijęs, turi būti sprendžiamas derybų būdu. Jeigu anksčiau nurodyti ginčai, nesutarimai ar reikalavimai negali būti išspręsti derybų keliu per 30 (trisdešimt) kalendorinių dienų, tai Šalys susitaria spręsti juos Lietuvos Respublikos įstatymų nustatyta tvarka Lietuvos Respublikos teismuose.</w:t>
      </w:r>
    </w:p>
    <w:p>
      <w:pPr>
        <w:pStyle w:val="ListParagraph"/>
        <w:tabs>
          <w:tab w:val="clear" w:pos="720"/>
          <w:tab w:val="left" w:pos="2212" w:leader="none"/>
          <w:tab w:val="left" w:pos="4038" w:leader="none"/>
        </w:tabs>
        <w:spacing w:lineRule="auto" w:line="240" w:before="0" w:after="0"/>
        <w:ind w:hanging="0" w:left="720" w:right="-18"/>
        <w:jc w:val="both"/>
        <w:rPr>
          <w:rFonts w:ascii="Arial" w:hAnsi="Arial" w:cs="Arial"/>
          <w:sz w:val="22"/>
          <w:szCs w:val="22"/>
        </w:rPr>
      </w:pPr>
      <w:r>
        <w:rPr>
          <w:rFonts w:cs="Arial" w:ascii="Arial" w:hAnsi="Arial"/>
          <w:sz w:val="22"/>
          <w:szCs w:val="22"/>
        </w:rPr>
      </w:r>
    </w:p>
    <w:p>
      <w:pPr>
        <w:pStyle w:val="ListParagraph"/>
        <w:numPr>
          <w:ilvl w:val="0"/>
          <w:numId w:val="14"/>
        </w:numPr>
        <w:tabs>
          <w:tab w:val="clear" w:pos="720"/>
          <w:tab w:val="left" w:pos="270" w:leader="none"/>
          <w:tab w:val="left" w:pos="540"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NENUGALIMA JĖGA</w:t>
      </w:r>
    </w:p>
    <w:p>
      <w:pPr>
        <w:pStyle w:val="ListParagraph"/>
        <w:tabs>
          <w:tab w:val="clear" w:pos="720"/>
          <w:tab w:val="left" w:pos="2932" w:leader="none"/>
        </w:tabs>
        <w:spacing w:lineRule="auto" w:line="240" w:before="0" w:after="0"/>
        <w:ind w:hanging="0" w:left="0" w:right="-18"/>
        <w:rPr>
          <w:rFonts w:ascii="Arial" w:hAnsi="Arial" w:cs="Arial"/>
          <w:b/>
          <w:sz w:val="22"/>
          <w:szCs w:val="22"/>
        </w:rPr>
      </w:pPr>
      <w:r>
        <w:rPr>
          <w:rFonts w:cs="Arial" w:ascii="Arial" w:hAnsi="Arial"/>
          <w:b/>
          <w:sz w:val="22"/>
          <w:szCs w:val="22"/>
        </w:rPr>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Šalis gali būti visiškai ar iš dalies atleidžiama nuo atsakomybės dėl ypatingų ir neišvengiamų aplinkybių – nenugalimos jėgos (</w:t>
      </w:r>
      <w:r>
        <w:rPr>
          <w:rFonts w:cs="Arial" w:ascii="Arial" w:hAnsi="Arial"/>
          <w:i/>
          <w:sz w:val="22"/>
          <w:szCs w:val="22"/>
        </w:rPr>
        <w:t>force majeure</w:t>
      </w:r>
      <w:r>
        <w:rPr>
          <w:rFonts w:cs="Arial" w:ascii="Arial" w:hAnsi="Arial"/>
          <w:sz w:val="22"/>
          <w:szCs w:val="22"/>
        </w:rPr>
        <w:t>), nustatytos ir jas patyrusios Šalies įrodytos pagal Lietuvos Respublikos civilinį kodeksą, jeigu Šalis nedelsiant pranešė kitai Šaliai apie aplinkybes bei jų poveikį įsipareigojimų vykdymui.</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Nenugalimos jėgos aplinkybių sąvoka apibrėžiama ir Šalių teisės, pareigos ir atsakomybė esant šioms aplinkybėms reglamentuojamos Lietuvos Respublikos civilinio kodekso 6.212 straipsnyje bei „Atleidimo nuo atsakomybės esant nenugalimos jėgos (</w:t>
      </w:r>
      <w:r>
        <w:rPr>
          <w:rFonts w:cs="Arial" w:ascii="Arial" w:hAnsi="Arial"/>
          <w:i/>
          <w:sz w:val="22"/>
          <w:szCs w:val="22"/>
        </w:rPr>
        <w:t>force majeure</w:t>
      </w:r>
      <w:r>
        <w:rPr>
          <w:rFonts w:cs="Arial" w:ascii="Arial" w:hAnsi="Arial"/>
          <w:sz w:val="22"/>
          <w:szCs w:val="22"/>
        </w:rPr>
        <w:t>) aplinkybėms taisyklėse“ (1996 m. liepos 15 d. Lietuvos Respublikos Vyriausybės nutarimas Nr. 840 „Dėl Atleidimo nuo atsakomybės esant nenugalimos jėgos (</w:t>
      </w:r>
      <w:r>
        <w:rPr>
          <w:rFonts w:cs="Arial" w:ascii="Arial" w:hAnsi="Arial"/>
          <w:i/>
          <w:sz w:val="22"/>
          <w:szCs w:val="22"/>
        </w:rPr>
        <w:t>force majeure</w:t>
      </w:r>
      <w:r>
        <w:rPr>
          <w:rFonts w:cs="Arial" w:ascii="Arial" w:hAnsi="Arial"/>
          <w:sz w:val="22"/>
          <w:szCs w:val="22"/>
        </w:rPr>
        <w:t>) aplinkybėms taisyklių patvirtinimo“).</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 kuri nors Pirkimo sutarties Šalis mano, kad atsirado nenugalimos jėgos (</w:t>
      </w:r>
      <w:r>
        <w:rPr>
          <w:rFonts w:cs="Arial" w:ascii="Arial" w:hAnsi="Arial"/>
          <w:i/>
          <w:sz w:val="22"/>
          <w:szCs w:val="22"/>
        </w:rPr>
        <w:t>force majeure</w:t>
      </w:r>
      <w:r>
        <w:rPr>
          <w:rFonts w:cs="Arial" w:ascii="Arial" w:hAnsi="Arial"/>
          <w:sz w:val="22"/>
          <w:szCs w:val="22"/>
        </w:rPr>
        <w:t>)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Tiekėjas toliau vykdo savo įsipareigojimus pagal Sutartį tiek, kiek įmanoma, ir ieško alternatyvių būdų savo įsipareigojimams, kurių vykdyti nenugalimos jėgos (</w:t>
      </w:r>
      <w:r>
        <w:rPr>
          <w:rFonts w:cs="Arial" w:ascii="Arial" w:hAnsi="Arial"/>
          <w:i/>
          <w:sz w:val="22"/>
          <w:szCs w:val="22"/>
        </w:rPr>
        <w:t>force majeure</w:t>
      </w:r>
      <w:r>
        <w:rPr>
          <w:rFonts w:cs="Arial" w:ascii="Arial" w:hAnsi="Arial"/>
          <w:sz w:val="22"/>
          <w:szCs w:val="22"/>
        </w:rPr>
        <w:t>) aplinkybės netrukdo, vykdyti.</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Rangovas patvirtina, kad jis nežino apie nenugalimos jėgos aplinkybes (</w:t>
      </w:r>
      <w:r>
        <w:rPr>
          <w:rFonts w:cs="Arial" w:ascii="Arial" w:hAnsi="Arial"/>
          <w:i/>
          <w:sz w:val="22"/>
          <w:szCs w:val="22"/>
        </w:rPr>
        <w:t>force majeure</w:t>
      </w:r>
      <w:r>
        <w:rPr>
          <w:rFonts w:cs="Arial" w:ascii="Arial" w:hAnsi="Arial"/>
          <w:sz w:val="22"/>
          <w:szCs w:val="22"/>
        </w:rPr>
        <w:t>), kurių Sutarties Šalys negali numatyti ar išvengti, nei kaip nors pašalinti ir dėl kurių visiškai ar iš dalies būtų neįmanoma vykdyti Sutartyje nustatytų įsipareigojimų.</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Jeigu Sutarties Šalis, kurią paveikė nenugalimos jėgos aplinkybės (</w:t>
      </w:r>
      <w:r>
        <w:rPr>
          <w:rFonts w:cs="Arial" w:ascii="Arial" w:hAnsi="Arial"/>
          <w:i/>
          <w:sz w:val="22"/>
          <w:szCs w:val="22"/>
        </w:rPr>
        <w:t>force majeure</w:t>
      </w:r>
      <w:r>
        <w:rPr>
          <w:rFonts w:cs="Arial" w:ascii="Arial" w:hAnsi="Arial"/>
          <w:sz w:val="22"/>
          <w:szCs w:val="22"/>
        </w:rPr>
        <w:t>), ėmėsi visų pagrįstų atsargos priemonių ir dėjo visas pastangas, kad sumažintų su tuo susijusias išlaidas, panaudojo visas reikiamas priemones, kad ši Sutartis būtų tinkamai įvykdyta, Sutarties Šalies nesugebėjimas įvykdyti Sutartyje numatytų įsipareigojimų nebus traktuojamas kaip Sutarties pažeidimas ar Sutarties įsipareigojimų nevykdymas. Pagrindas atleisti Sutarties Šalį nuo atsakomybės atsiranda nuo nenugalimos jėgos aplinkybių (</w:t>
      </w:r>
      <w:r>
        <w:rPr>
          <w:rFonts w:cs="Arial" w:ascii="Arial" w:hAnsi="Arial"/>
          <w:i/>
          <w:sz w:val="22"/>
          <w:szCs w:val="22"/>
        </w:rPr>
        <w:t>force majeure</w:t>
      </w:r>
      <w:r>
        <w:rPr>
          <w:rFonts w:cs="Arial" w:ascii="Arial" w:hAnsi="Arial"/>
          <w:sz w:val="22"/>
          <w:szCs w:val="22"/>
        </w:rPr>
        <w:t>) atsiradimo momento arba, jeigu apie ją nėra laiku pranešta, nuo pranešimo momento. Laiku nepranešusi apie nenugalimos jėgos aplinkybes (</w:t>
      </w:r>
      <w:r>
        <w:rPr>
          <w:rFonts w:cs="Arial" w:ascii="Arial" w:hAnsi="Arial"/>
          <w:i/>
          <w:sz w:val="22"/>
          <w:szCs w:val="22"/>
        </w:rPr>
        <w:t>force majeure</w:t>
      </w:r>
      <w:r>
        <w:rPr>
          <w:rFonts w:cs="Arial" w:ascii="Arial" w:hAnsi="Arial"/>
          <w:sz w:val="22"/>
          <w:szCs w:val="22"/>
        </w:rPr>
        <w:t>), įsipareigojimų nevykdanti Šalis tampa iš dalies atsakinga už nuostolių, kurių priešingu atveju būtų buvę išvengta, atlyginimą.</w:t>
      </w:r>
    </w:p>
    <w:p>
      <w:pPr>
        <w:pStyle w:val="ListParagraph"/>
        <w:numPr>
          <w:ilvl w:val="1"/>
          <w:numId w:val="14"/>
        </w:numPr>
        <w:tabs>
          <w:tab w:val="clear" w:pos="720"/>
          <w:tab w:val="left" w:pos="4038" w:leader="none"/>
        </w:tabs>
        <w:spacing w:lineRule="auto" w:line="240" w:before="0" w:after="0"/>
        <w:ind w:hanging="720" w:left="720" w:right="-18"/>
        <w:jc w:val="both"/>
        <w:rPr>
          <w:rFonts w:ascii="Arial" w:hAnsi="Arial" w:cs="Arial"/>
        </w:rPr>
      </w:pPr>
      <w:r>
        <w:rPr>
          <w:rFonts w:cs="Arial" w:ascii="Arial" w:hAnsi="Arial"/>
          <w:sz w:val="22"/>
          <w:szCs w:val="22"/>
        </w:rPr>
        <w:t>Jei nenugalimos jėgos (</w:t>
      </w:r>
      <w:r>
        <w:rPr>
          <w:rFonts w:cs="Arial" w:ascii="Arial" w:hAnsi="Arial"/>
          <w:i/>
          <w:sz w:val="22"/>
          <w:szCs w:val="22"/>
        </w:rPr>
        <w:t>force majeure</w:t>
      </w:r>
      <w:r>
        <w:rPr>
          <w:rFonts w:cs="Arial" w:ascii="Arial" w:hAnsi="Arial"/>
          <w:sz w:val="22"/>
          <w:szCs w:val="22"/>
        </w:rPr>
        <w:t>) aplinkybės trunka ilgiau kaip 180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Pr>
          <w:rFonts w:cs="Arial" w:ascii="Arial" w:hAnsi="Arial"/>
          <w:i/>
          <w:sz w:val="22"/>
          <w:szCs w:val="22"/>
        </w:rPr>
        <w:t>force majeure</w:t>
      </w:r>
      <w:r>
        <w:rPr>
          <w:rFonts w:cs="Arial" w:ascii="Arial" w:hAnsi="Arial"/>
          <w:sz w:val="22"/>
          <w:szCs w:val="22"/>
        </w:rPr>
        <w:t>) aplinkybės vis dar yra, Sutartis nutraukiama ir pagal Sutarties sąlygas Šalys atleidžiamos nuo tolesnio Sutarties vykdymo.</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4"/>
        </w:numPr>
        <w:tabs>
          <w:tab w:val="left" w:pos="720" w:leader="none"/>
          <w:tab w:val="left" w:pos="4424" w:leader="none"/>
        </w:tabs>
        <w:spacing w:lineRule="auto" w:line="240" w:before="0" w:after="0"/>
        <w:ind w:hanging="0" w:left="180" w:right="-18"/>
        <w:jc w:val="center"/>
        <w:rPr>
          <w:rFonts w:ascii="Arial" w:hAnsi="Arial" w:cs="Arial"/>
          <w:b/>
          <w:sz w:val="22"/>
          <w:szCs w:val="22"/>
        </w:rPr>
      </w:pPr>
      <w:r>
        <w:rPr>
          <w:rFonts w:cs="Arial" w:ascii="Arial" w:hAnsi="Arial"/>
          <w:b/>
          <w:sz w:val="22"/>
          <w:szCs w:val="22"/>
        </w:rPr>
        <w:t>DUOMENŲ APSAUGA</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saugos visą Sutarties galiojimo laikotarpį, o taip pat po jos pasibaigimo – tiek, kiek būtina pareikšti ar apsiginti nuo ieškinių ar kitų reikalavimų, įvykdyti Šaliai taikomuose teisės aktuose numatytas pareigas.</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kitos Šalies pateiktus 15.1. papunktyje 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kitiems duomenų gavėjams, kuriems asmens duomenys turi būti teikiami vadovaujantis Šaliai taikomais teisės aktų reikalavimais. Rangovas šios Sutarties 15.1. papunktyje nurodytus Užsakovo pateiktus asmens duomenis gali teikti asmenims, kuriuos jis turi teisę pasitelkti šios Sutarties vykdymui.</w:t>
      </w:r>
    </w:p>
    <w:p>
      <w:pPr>
        <w:pStyle w:val="ListParagraph"/>
        <w:numPr>
          <w:ilvl w:val="1"/>
          <w:numId w:val="15"/>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Kiekviena Šalis įsipareigoja visus fizinius asmenis, kurių asmens duomenis perduoda kitai Šaliai, tinkamai informuoti apie jų asmens duomenų perdavimą. Pateikiama informacija turi apimti: kitos Šalies, kaip duomenų valdytojo, tapatybę ir kontaktinius duomenis, asmens duomenų tvarkymo tikslus, asmens duomenų kategorijas, tvarkymo teisinį pagrindą, saugojimo laikotarpį, duomenų gavėjus kaip nurodyta šios sutarties 15.1.– 15.3. papunktyje, ir pagal Bendrąjį duomenų apsaugos reglamentą (ES) 2016/679 turimas teises.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0"/>
          <w:numId w:val="15"/>
        </w:numPr>
        <w:tabs>
          <w:tab w:val="clear" w:pos="720"/>
          <w:tab w:val="left" w:pos="810" w:leader="none"/>
        </w:tabs>
        <w:spacing w:lineRule="auto" w:line="240" w:before="0" w:after="0"/>
        <w:ind w:hanging="0" w:left="360" w:right="-18"/>
        <w:jc w:val="center"/>
        <w:rPr>
          <w:rFonts w:ascii="Arial" w:hAnsi="Arial" w:cs="Arial"/>
          <w:b/>
          <w:sz w:val="22"/>
          <w:szCs w:val="22"/>
        </w:rPr>
      </w:pPr>
      <w:r>
        <w:rPr>
          <w:rFonts w:cs="Arial" w:ascii="Arial" w:hAnsi="Arial"/>
          <w:b/>
          <w:sz w:val="22"/>
          <w:szCs w:val="22"/>
        </w:rPr>
        <w:t>BAIGIAMOSIOS NUOSTATOS</w:t>
      </w:r>
    </w:p>
    <w:p>
      <w:pPr>
        <w:pStyle w:val="ListParagraph"/>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darbo dienas nuo minėto pasikeitimo dienos, raštu privalo pranešti kitai Šaliai. Šalių rekvizitai nurodyti šios Sutarties 16.3 papunktyje.</w:t>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 xml:space="preserve">Sutartis pasirašyta naudojantis saugiu elektroniniu parašu, patvirtintu galiojančiu kvalifikuotu sertifikatu arba surašyta dviem egzemplioriais – po vieną kiekvienai Šaliai. Kiekvienas egzempliorius turi vienodą juridinę galią. Visais su Sutarties įgyvendinimu susijusiais klausimais Šalys privalo susirašinėti ir bendrauti lietuvių kalba. </w:t>
      </w:r>
    </w:p>
    <w:p>
      <w:pPr>
        <w:pStyle w:val="ListParagraph"/>
        <w:numPr>
          <w:ilvl w:val="1"/>
          <w:numId w:val="16"/>
        </w:numPr>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Šalys šią Sutartį perskaitė, joms buvo išaiškintas Sutarties turinys ir pasekmės, Šalys Sutartį suprato ir, kaip visiškai atitinkančią jų valią ir ketinimus, pasirašė.</w:t>
      </w:r>
    </w:p>
    <w:p>
      <w:pPr>
        <w:pStyle w:val="ListParagraph"/>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r>
    </w:p>
    <w:p>
      <w:pPr>
        <w:pStyle w:val="ListParagraph"/>
        <w:tabs>
          <w:tab w:val="clear" w:pos="720"/>
          <w:tab w:val="left" w:pos="4038" w:leader="none"/>
        </w:tabs>
        <w:spacing w:lineRule="auto" w:line="240" w:before="0" w:after="0"/>
        <w:ind w:hanging="720" w:left="720" w:right="-18"/>
        <w:jc w:val="both"/>
        <w:rPr>
          <w:rFonts w:ascii="Arial" w:hAnsi="Arial" w:cs="Arial"/>
          <w:sz w:val="22"/>
          <w:szCs w:val="22"/>
        </w:rPr>
      </w:pPr>
      <w:r>
        <w:rPr>
          <w:rFonts w:cs="Arial" w:ascii="Arial" w:hAnsi="Arial"/>
          <w:sz w:val="22"/>
          <w:szCs w:val="22"/>
        </w:rPr>
        <w:t>PRIEDAS: Įkainotų veiklų (darbų grupių) sąrašas.</w:t>
      </w:r>
    </w:p>
    <w:p>
      <w:pPr>
        <w:pStyle w:val="ListParagraph"/>
        <w:tabs>
          <w:tab w:val="clear" w:pos="720"/>
          <w:tab w:val="left" w:pos="4424" w:leader="none"/>
        </w:tabs>
        <w:spacing w:lineRule="auto" w:line="240" w:before="0" w:after="0"/>
        <w:ind w:hanging="720" w:left="720" w:right="-18"/>
        <w:jc w:val="both"/>
        <w:rPr>
          <w:rFonts w:ascii="Arial" w:hAnsi="Arial" w:cs="Arial"/>
          <w:sz w:val="22"/>
          <w:szCs w:val="22"/>
        </w:rPr>
      </w:pPr>
      <w:r>
        <w:rPr>
          <w:rFonts w:cs="Arial" w:ascii="Arial" w:hAnsi="Arial"/>
          <w:sz w:val="22"/>
          <w:szCs w:val="22"/>
        </w:rPr>
      </w:r>
    </w:p>
    <w:p>
      <w:pPr>
        <w:pStyle w:val="Standard"/>
        <w:tabs>
          <w:tab w:val="clear" w:pos="720"/>
          <w:tab w:val="left" w:pos="4102" w:leader="none"/>
        </w:tabs>
        <w:ind w:hanging="720" w:left="720" w:right="-18"/>
        <w:rPr>
          <w:rFonts w:ascii="Arial" w:hAnsi="Arial" w:cs="Arial"/>
          <w:sz w:val="22"/>
          <w:szCs w:val="22"/>
        </w:rPr>
      </w:pPr>
      <w:r>
        <w:rPr>
          <w:rFonts w:cs="Arial" w:ascii="Arial" w:hAnsi="Arial"/>
          <w:sz w:val="22"/>
          <w:szCs w:val="22"/>
        </w:rPr>
        <w:t>Šalių rekvizitai ir parašai:</w:t>
      </w:r>
    </w:p>
    <w:p>
      <w:pPr>
        <w:pStyle w:val="ListParagraph"/>
        <w:widowControl w:val="false"/>
        <w:tabs>
          <w:tab w:val="clear" w:pos="720"/>
          <w:tab w:val="left" w:pos="4424" w:leader="none"/>
        </w:tabs>
        <w:spacing w:lineRule="auto" w:line="240" w:before="0" w:after="0"/>
        <w:ind w:hanging="0" w:left="1106" w:right="-18"/>
        <w:jc w:val="both"/>
        <w:rPr>
          <w:rFonts w:ascii="Arial" w:hAnsi="Arial" w:cs="Arial"/>
          <w:sz w:val="22"/>
          <w:szCs w:val="22"/>
        </w:rPr>
      </w:pPr>
      <w:r>
        <w:rPr>
          <w:rFonts w:cs="Arial" w:ascii="Arial" w:hAnsi="Arial"/>
          <w:sz w:val="22"/>
          <w:szCs w:val="22"/>
        </w:rPr>
      </w:r>
    </w:p>
    <w:p>
      <w:pPr>
        <w:pStyle w:val="Standard"/>
        <w:spacing w:lineRule="auto" w:line="240" w:before="0" w:after="0"/>
        <w:ind w:hanging="0" w:right="-18"/>
        <w:jc w:val="center"/>
        <w:rPr>
          <w:rFonts w:ascii="Arial" w:hAnsi="Arial" w:cs="Arial"/>
          <w:sz w:val="22"/>
          <w:szCs w:val="22"/>
        </w:rPr>
      </w:pPr>
      <w:r>
        <w:rPr>
          <w:rFonts w:cs="Arial" w:ascii="Arial" w:hAnsi="Arial"/>
          <w:sz w:val="22"/>
          <w:szCs w:val="22"/>
        </w:rPr>
      </w:r>
    </w:p>
    <w:tbl>
      <w:tblPr>
        <w:tblW w:w="9854"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927"/>
        <w:gridCol w:w="4926"/>
      </w:tblGrid>
      <w:tr>
        <w:trPr/>
        <w:tc>
          <w:tcPr>
            <w:tcW w:w="4927"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UŽSAKOVAS</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b/>
                <w:sz w:val="22"/>
                <w:szCs w:val="22"/>
              </w:rPr>
            </w:pPr>
            <w:r>
              <w:rPr>
                <w:rFonts w:cs="Arial" w:ascii="Arial" w:hAnsi="Arial"/>
                <w:b/>
                <w:sz w:val="22"/>
                <w:szCs w:val="22"/>
              </w:rPr>
              <w:t>RANGOVAS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Prienų rajono savivaldybės administracija</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Laisvės a. 12, 59126 Prienai</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Adresas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Juridinio asmens kodas 288742590</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Juridinio asmens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Ne PVM mokėtojas</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PVM mokėtojo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 s. LT087300010076935559</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sąskaitos Nr.</w:t>
            </w:r>
          </w:p>
        </w:tc>
      </w:tr>
      <w:tr>
        <w:trPr>
          <w:trHeight w:val="140"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AB bankas „Swedbank“</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Bankas</w:t>
            </w:r>
          </w:p>
        </w:tc>
      </w:tr>
      <w:tr>
        <w:trPr/>
        <w:tc>
          <w:tcPr>
            <w:tcW w:w="4927" w:type="dxa"/>
            <w:tcBorders/>
          </w:tcPr>
          <w:p>
            <w:pPr>
              <w:pStyle w:val="Standard"/>
              <w:widowControl w:val="false"/>
              <w:spacing w:lineRule="auto" w:line="240" w:before="0" w:after="0"/>
              <w:ind w:hanging="0" w:right="-18"/>
              <w:jc w:val="both"/>
              <w:rPr>
                <w:rFonts w:ascii="Arial" w:hAnsi="Arial" w:cs="Arial"/>
                <w:color w:val="000000"/>
                <w:sz w:val="22"/>
                <w:szCs w:val="22"/>
              </w:rPr>
            </w:pPr>
            <w:r>
              <w:rPr>
                <w:rFonts w:cs="Arial" w:ascii="Arial" w:hAnsi="Arial"/>
                <w:color w:val="000000"/>
                <w:sz w:val="22"/>
                <w:szCs w:val="22"/>
              </w:rPr>
              <w:t>Banko kodas 73000</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Banko kodas</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Tel.  +370 319 61 105</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Tel.</w:t>
            </w:r>
          </w:p>
        </w:tc>
      </w:tr>
      <w:tr>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t>El. p. administracija@prienai.lt</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El. p.</w:t>
            </w:r>
          </w:p>
        </w:tc>
      </w:tr>
      <w:tr>
        <w:trPr>
          <w:trHeight w:val="149" w:hRule="atLeast"/>
        </w:trPr>
        <w:tc>
          <w:tcPr>
            <w:tcW w:w="4927" w:type="dxa"/>
            <w:tcBorders/>
          </w:tcPr>
          <w:p>
            <w:pPr>
              <w:pStyle w:val="Body2"/>
              <w:widowControl w:val="false"/>
              <w:spacing w:before="0" w:after="0"/>
              <w:ind w:hanging="0" w:right="-18"/>
              <w:rPr>
                <w:rFonts w:ascii="Arial" w:hAnsi="Arial" w:cs="Arial"/>
                <w:sz w:val="22"/>
                <w:szCs w:val="22"/>
                <w:lang w:val="lt-LT"/>
              </w:rPr>
            </w:pPr>
            <w:r>
              <w:rPr>
                <w:rFonts w:cs="Arial" w:ascii="Arial" w:hAnsi="Arial"/>
                <w:sz w:val="22"/>
                <w:szCs w:val="22"/>
                <w:lang w:val="lt-LT"/>
              </w:rPr>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r>
          </w:p>
        </w:tc>
      </w:tr>
      <w:tr>
        <w:trPr/>
        <w:tc>
          <w:tcPr>
            <w:tcW w:w="4927" w:type="dxa"/>
            <w:tcBorders/>
          </w:tcPr>
          <w:p>
            <w:pPr>
              <w:pStyle w:val="Standard"/>
              <w:widowControl w:val="false"/>
              <w:spacing w:lineRule="auto" w:line="240" w:before="0" w:after="0"/>
              <w:ind w:hanging="0" w:right="-18"/>
              <w:jc w:val="both"/>
              <w:rPr>
                <w:rFonts w:ascii="Arial" w:hAnsi="Arial" w:cs="Arial"/>
                <w:bCs/>
                <w:sz w:val="22"/>
                <w:szCs w:val="22"/>
              </w:rPr>
            </w:pPr>
            <w:r>
              <w:rPr>
                <w:rFonts w:cs="Arial" w:ascii="Arial" w:hAnsi="Arial"/>
                <w:bCs/>
                <w:sz w:val="22"/>
                <w:szCs w:val="22"/>
              </w:rPr>
              <w:t>Atstovo pareigos</w:t>
            </w:r>
          </w:p>
          <w:p>
            <w:pPr>
              <w:pStyle w:val="Body2"/>
              <w:widowControl w:val="false"/>
              <w:spacing w:before="0" w:after="0"/>
              <w:ind w:hanging="0" w:right="-18"/>
              <w:rPr>
                <w:rFonts w:ascii="Arial" w:hAnsi="Arial" w:cs="Arial"/>
                <w:bCs/>
                <w:sz w:val="22"/>
                <w:szCs w:val="22"/>
                <w:lang w:val="lt-LT"/>
              </w:rPr>
            </w:pPr>
            <w:r>
              <w:rPr>
                <w:rFonts w:cs="Arial" w:ascii="Arial" w:hAnsi="Arial"/>
                <w:bCs/>
                <w:sz w:val="22"/>
                <w:szCs w:val="22"/>
                <w:lang w:val="lt-LT"/>
              </w:rPr>
              <w:t>Vardas, pavardė</w:t>
            </w:r>
          </w:p>
        </w:tc>
        <w:tc>
          <w:tcPr>
            <w:tcW w:w="4926" w:type="dxa"/>
            <w:tcBorders/>
          </w:tcPr>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Atstovo pareigos</w:t>
            </w:r>
          </w:p>
          <w:p>
            <w:pPr>
              <w:pStyle w:val="Standard"/>
              <w:widowControl w:val="false"/>
              <w:tabs>
                <w:tab w:val="clear" w:pos="720"/>
                <w:tab w:val="left" w:pos="426" w:leader="none"/>
              </w:tabs>
              <w:spacing w:lineRule="auto" w:line="240" w:before="0" w:after="0"/>
              <w:ind w:hanging="0" w:right="-18"/>
              <w:jc w:val="both"/>
              <w:rPr>
                <w:rFonts w:ascii="Arial" w:hAnsi="Arial" w:cs="Arial"/>
                <w:sz w:val="22"/>
                <w:szCs w:val="22"/>
              </w:rPr>
            </w:pPr>
            <w:r>
              <w:rPr>
                <w:rFonts w:cs="Arial" w:ascii="Arial" w:hAnsi="Arial"/>
                <w:sz w:val="22"/>
                <w:szCs w:val="22"/>
              </w:rPr>
              <w:t>Vardas, pavardė</w:t>
            </w:r>
          </w:p>
        </w:tc>
      </w:tr>
    </w:tbl>
    <w:p>
      <w:pPr>
        <w:pStyle w:val="NoSpacing"/>
        <w:spacing w:lineRule="auto" w:line="300" w:before="0" w:after="160"/>
        <w:ind w:hanging="0" w:right="-18"/>
        <w:jc w:val="both"/>
        <w:rPr>
          <w:rFonts w:ascii="Arial" w:hAnsi="Arial" w:cs="Arial"/>
        </w:rPr>
      </w:pPr>
      <w:r>
        <w:rPr>
          <w:rFonts w:cs="Arial" w:ascii="Arial" w:hAnsi="Arial"/>
        </w:rPr>
      </w:r>
    </w:p>
    <w:p>
      <w:pPr>
        <w:pStyle w:val="NoSpacing"/>
        <w:spacing w:lineRule="auto" w:line="300" w:before="0" w:after="160"/>
        <w:ind w:hanging="0" w:right="-18"/>
        <w:jc w:val="both"/>
        <w:rPr>
          <w:rFonts w:ascii="Arial" w:hAnsi="Arial" w:cs="Arial"/>
        </w:rPr>
      </w:pPr>
      <w:r>
        <w:rPr>
          <w:rFonts w:cs="Arial" w:ascii="Arial" w:hAnsi="Arial"/>
        </w:rPr>
      </w:r>
    </w:p>
    <w:sectPr>
      <w:footerReference w:type="even" r:id="rId11"/>
      <w:footerReference w:type="default" r:id="rId12"/>
      <w:footerReference w:type="first" r:id="rId13"/>
      <w:footnotePr>
        <w:numFmt w:val="decimal"/>
      </w:footnotePr>
      <w:type w:val="nextPage"/>
      <w:pgSz w:w="12240" w:h="15840"/>
      <w:pgMar w:left="1701" w:right="567" w:gutter="0" w:header="0" w:top="1080" w:footer="720" w:bottom="777"/>
      <w:pgNumType w:start="1" w:fmt="decimal"/>
      <w:formProt w:val="false"/>
      <w:textDirection w:val="lrTb"/>
      <w:docGrid w:type="default" w:linePitch="100" w:charSpace="573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Arial">
    <w:charset w:val="00"/>
    <w:family w:val="roman"/>
    <w:pitch w:val="variable"/>
  </w:font>
  <w:font w:name="TimesNewRomanPSMT">
    <w:charset w:val="00"/>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widowControl w:val="false"/>
        <w:jc w:val="both"/>
        <w:rPr/>
      </w:pPr>
      <w:r>
        <w:rPr>
          <w:rStyle w:val="Inaosramenys"/>
        </w:rPr>
        <w:footnoteRef/>
      </w:r>
      <w:r>
        <w:rPr>
          <w:rFonts w:eastAsia="Yu Mincho" w:cs="Arial" w:ascii="Arial" w:hAnsi="Arial"/>
          <w:i/>
          <w:iCs/>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18"/>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3"/>
        </w:numPr>
        <w:spacing w:before="0" w:after="1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1"/>
        </w:numPr>
        <w:tabs>
          <w:tab w:val="clear" w:pos="720"/>
          <w:tab w:val="left" w:pos="1260" w:leader="none"/>
        </w:tabs>
        <w:ind w:hanging="3" w:left="360"/>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4"/>
        </w:numPr>
        <w:tabs>
          <w:tab w:val="clear" w:pos="720"/>
          <w:tab w:val="left" w:pos="1260" w:leader="none"/>
        </w:tabs>
        <w:spacing w:before="0" w:after="160"/>
        <w:ind w:hanging="3" w:left="360"/>
        <w:jc w:val="both"/>
        <w:rPr>
          <w:rFonts w:eastAsia="Yu Mincho" w:cs="Arial"/>
          <w:i/>
          <w:i/>
          <w:iCs/>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widowControl w:val="false"/>
        <w:jc w:val="both"/>
        <w:rPr/>
      </w:pPr>
      <w:r>
        <w:rPr>
          <w:rStyle w:val="Inaosramenys"/>
        </w:rPr>
        <w:footnoteRef/>
      </w:r>
      <w:r>
        <w:rPr>
          <w:rFonts w:eastAsia="Yu Mincho" w:cs="Arial" w:ascii="Arial" w:hAnsi="Arial"/>
          <w:sz w:val="16"/>
          <w:szCs w:val="16"/>
        </w:rPr>
        <w:t xml:space="preserve"> </w:t>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widowControl w:val="false"/>
        <w:numPr>
          <w:ilvl w:val="0"/>
          <w:numId w:val="22"/>
        </w:numPr>
        <w:jc w:val="both"/>
        <w:rPr>
          <w:rFonts w:ascii="Arial" w:hAnsi="Arial" w:eastAsia="Yu Mincho" w:cs="Arial"/>
          <w:i/>
          <w:i/>
          <w:iCs/>
          <w:sz w:val="16"/>
          <w:szCs w:val="16"/>
        </w:rPr>
      </w:pPr>
      <w:r>
        <w:rPr>
          <w:rFonts w:eastAsia="Yu Mincho" w:cs="Arial" w:ascii="Arial" w:hAnsi="Arial"/>
          <w:i/>
          <w:iCs/>
          <w:sz w:val="16"/>
          <w:szCs w:val="16"/>
        </w:rPr>
        <w:t>priesaikos deklaracija;</w:t>
      </w:r>
    </w:p>
    <w:p>
      <w:pPr>
        <w:pStyle w:val="Footnote"/>
        <w:widowControl w:val="false"/>
        <w:numPr>
          <w:ilvl w:val="0"/>
          <w:numId w:val="5"/>
        </w:numPr>
        <w:tabs>
          <w:tab w:val="clear" w:pos="720"/>
          <w:tab w:val="left" w:pos="1260" w:leader="none"/>
        </w:tabs>
        <w:spacing w:before="0" w:after="160"/>
        <w:ind w:hanging="0" w:left="360"/>
        <w:jc w:val="both"/>
        <w:rPr>
          <w:rFonts w:ascii="Arial" w:hAnsi="Arial" w:eastAsia="Yu Mincho" w:cs="Arial"/>
          <w:i/>
          <w:i/>
          <w:iCs/>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09" w:hanging="709"/>
      </w:pPr>
      <w:rPr>
        <w:b/>
      </w:rPr>
    </w:lvl>
    <w:lvl w:ilvl="1">
      <w:start w:val="1"/>
      <w:numFmt w:val="decimal"/>
      <w:lvlText w:val="%1.%2."/>
      <w:lvlJc w:val="left"/>
      <w:pPr>
        <w:tabs>
          <w:tab w:val="num" w:pos="0"/>
        </w:tabs>
        <w:ind w:left="1069" w:hanging="709"/>
      </w:pPr>
      <w:rPr>
        <w:dstrike w:val="false"/>
        <w:strike w:val="false"/>
        <w:b w:val="false"/>
        <w:color w:val="auto"/>
      </w:rPr>
    </w:lvl>
    <w:lvl w:ilvl="2">
      <w:start w:val="1"/>
      <w:numFmt w:val="decimal"/>
      <w:lvlText w:val="%1.%2.%3."/>
      <w:lvlJc w:val="left"/>
      <w:pPr>
        <w:tabs>
          <w:tab w:val="num" w:pos="0"/>
        </w:tabs>
        <w:ind w:left="992" w:hanging="992"/>
      </w:pPr>
      <w:rPr>
        <w:b w:val="false"/>
      </w:rPr>
    </w:lvl>
    <w:lvl w:ilvl="3">
      <w:start w:val="1"/>
      <w:numFmt w:val="decimal"/>
      <w:lvlText w:val="%1.%2.%3.%4."/>
      <w:lvlJc w:val="left"/>
      <w:pPr>
        <w:tabs>
          <w:tab w:val="num" w:pos="0"/>
        </w:tabs>
        <w:ind w:left="992" w:hanging="992"/>
      </w:pPr>
      <w:rPr/>
    </w:lvl>
    <w:lvl w:ilvl="4">
      <w:start w:val="1"/>
      <w:numFmt w:val="decimal"/>
      <w:lvlText w:val="%5)"/>
      <w:lvlJc w:val="left"/>
      <w:pPr>
        <w:tabs>
          <w:tab w:val="num" w:pos="0"/>
        </w:tabs>
        <w:ind w:left="1008" w:hanging="432"/>
      </w:pPr>
      <w:rPr/>
    </w:lvl>
    <w:lvl w:ilvl="5">
      <w:start w:val="1"/>
      <w:numFmt w:val="lowerLetter"/>
      <w:lvlText w:val="%6)"/>
      <w:lvlJc w:val="left"/>
      <w:pPr>
        <w:tabs>
          <w:tab w:val="num" w:pos="0"/>
        </w:tabs>
        <w:ind w:left="1152" w:hanging="432"/>
      </w:pPr>
      <w:rPr/>
    </w:lvl>
    <w:lvl w:ilvl="6">
      <w:start w:val="1"/>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9"/>
      <w:numFmt w:val="decimal"/>
      <w:lvlText w:val="%1"/>
      <w:lvlJc w:val="left"/>
      <w:pPr>
        <w:tabs>
          <w:tab w:val="num" w:pos="0"/>
        </w:tabs>
        <w:ind w:left="5475" w:hanging="795"/>
      </w:pPr>
      <w:rPr>
        <w:lang w:val="lt-LT" w:eastAsia="en-US" w:bidi="ar-SA"/>
      </w:rPr>
    </w:lvl>
    <w:lvl w:ilvl="1">
      <w:start w:val="1"/>
      <w:numFmt w:val="decimal"/>
      <w:lvlText w:val="%1.%2."/>
      <w:lvlJc w:val="left"/>
      <w:pPr>
        <w:tabs>
          <w:tab w:val="num" w:pos="0"/>
        </w:tabs>
        <w:ind w:left="1083" w:hanging="795"/>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2070" w:hanging="72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lowerLetter"/>
      <w:lvlText w:val="%4)"/>
      <w:lvlJc w:val="left"/>
      <w:pPr>
        <w:tabs>
          <w:tab w:val="num" w:pos="0"/>
        </w:tabs>
        <w:ind w:left="1682"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4">
      <w:start w:val="0"/>
      <w:numFmt w:val="bullet"/>
      <w:lvlText w:val=""/>
      <w:lvlJc w:val="left"/>
      <w:pPr>
        <w:tabs>
          <w:tab w:val="num" w:pos="0"/>
        </w:tabs>
        <w:ind w:left="4005" w:hanging="425"/>
      </w:pPr>
      <w:rPr>
        <w:rFonts w:ascii="Symbol" w:hAnsi="Symbol" w:cs="Symbol" w:hint="default"/>
        <w:lang w:val="lt-LT" w:eastAsia="en-US" w:bidi="ar-SA"/>
      </w:rPr>
    </w:lvl>
    <w:lvl w:ilvl="5">
      <w:start w:val="0"/>
      <w:numFmt w:val="bullet"/>
      <w:lvlText w:val=""/>
      <w:lvlJc w:val="left"/>
      <w:pPr>
        <w:tabs>
          <w:tab w:val="num" w:pos="0"/>
        </w:tabs>
        <w:ind w:left="5147" w:hanging="425"/>
      </w:pPr>
      <w:rPr>
        <w:rFonts w:ascii="Symbol" w:hAnsi="Symbol" w:cs="Symbol" w:hint="default"/>
        <w:lang w:val="lt-LT" w:eastAsia="en-US" w:bidi="ar-SA"/>
      </w:rPr>
    </w:lvl>
    <w:lvl w:ilvl="6">
      <w:start w:val="0"/>
      <w:numFmt w:val="bullet"/>
      <w:lvlText w:val=""/>
      <w:lvlJc w:val="left"/>
      <w:pPr>
        <w:tabs>
          <w:tab w:val="num" w:pos="0"/>
        </w:tabs>
        <w:ind w:left="6290" w:hanging="425"/>
      </w:pPr>
      <w:rPr>
        <w:rFonts w:ascii="Symbol" w:hAnsi="Symbol" w:cs="Symbol" w:hint="default"/>
        <w:lang w:val="lt-LT" w:eastAsia="en-US" w:bidi="ar-SA"/>
      </w:rPr>
    </w:lvl>
    <w:lvl w:ilvl="7">
      <w:start w:val="0"/>
      <w:numFmt w:val="bullet"/>
      <w:lvlText w:val=""/>
      <w:lvlJc w:val="left"/>
      <w:pPr>
        <w:tabs>
          <w:tab w:val="num" w:pos="0"/>
        </w:tabs>
        <w:ind w:left="7432" w:hanging="425"/>
      </w:pPr>
      <w:rPr>
        <w:rFonts w:ascii="Symbol" w:hAnsi="Symbol" w:cs="Symbol" w:hint="default"/>
        <w:lang w:val="lt-LT" w:eastAsia="en-US" w:bidi="ar-SA"/>
      </w:rPr>
    </w:lvl>
    <w:lvl w:ilvl="8">
      <w:start w:val="0"/>
      <w:numFmt w:val="bullet"/>
      <w:lvlText w:val=""/>
      <w:lvlJc w:val="left"/>
      <w:pPr>
        <w:tabs>
          <w:tab w:val="num" w:pos="0"/>
        </w:tabs>
        <w:ind w:left="8575" w:hanging="425"/>
      </w:pPr>
      <w:rPr>
        <w:rFonts w:ascii="Symbol" w:hAnsi="Symbol" w:cs="Symbol" w:hint="default"/>
        <w:lang w:val="lt-LT" w:eastAsia="en-US" w:bidi="ar-SA"/>
      </w:rPr>
    </w:lvl>
  </w:abstractNum>
  <w:abstractNum w:abstractNumId="7">
    <w:lvl w:ilvl="0">
      <w:start w:val="8"/>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758" w:hanging="61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782" w:hanging="613"/>
      </w:pPr>
      <w:rPr>
        <w:rFonts w:ascii="Symbol" w:hAnsi="Symbol" w:cs="Symbol" w:hint="default"/>
        <w:lang w:val="lt-LT" w:eastAsia="en-US" w:bidi="ar-SA"/>
      </w:rPr>
    </w:lvl>
    <w:lvl w:ilvl="4">
      <w:start w:val="0"/>
      <w:numFmt w:val="bullet"/>
      <w:lvlText w:val=""/>
      <w:lvlJc w:val="left"/>
      <w:pPr>
        <w:tabs>
          <w:tab w:val="num" w:pos="0"/>
        </w:tabs>
        <w:ind w:left="4793" w:hanging="613"/>
      </w:pPr>
      <w:rPr>
        <w:rFonts w:ascii="Symbol" w:hAnsi="Symbol" w:cs="Symbol" w:hint="default"/>
        <w:lang w:val="lt-LT" w:eastAsia="en-US" w:bidi="ar-SA"/>
      </w:rPr>
    </w:lvl>
    <w:lvl w:ilvl="5">
      <w:start w:val="0"/>
      <w:numFmt w:val="bullet"/>
      <w:lvlText w:val=""/>
      <w:lvlJc w:val="left"/>
      <w:pPr>
        <w:tabs>
          <w:tab w:val="num" w:pos="0"/>
        </w:tabs>
        <w:ind w:left="5804" w:hanging="613"/>
      </w:pPr>
      <w:rPr>
        <w:rFonts w:ascii="Symbol" w:hAnsi="Symbol" w:cs="Symbol" w:hint="default"/>
        <w:lang w:val="lt-LT" w:eastAsia="en-US" w:bidi="ar-SA"/>
      </w:rPr>
    </w:lvl>
    <w:lvl w:ilvl="6">
      <w:start w:val="0"/>
      <w:numFmt w:val="bullet"/>
      <w:lvlText w:val=""/>
      <w:lvlJc w:val="left"/>
      <w:pPr>
        <w:tabs>
          <w:tab w:val="num" w:pos="0"/>
        </w:tabs>
        <w:ind w:left="6815" w:hanging="613"/>
      </w:pPr>
      <w:rPr>
        <w:rFonts w:ascii="Symbol" w:hAnsi="Symbol" w:cs="Symbol" w:hint="default"/>
        <w:lang w:val="lt-LT" w:eastAsia="en-US" w:bidi="ar-SA"/>
      </w:rPr>
    </w:lvl>
    <w:lvl w:ilvl="7">
      <w:start w:val="0"/>
      <w:numFmt w:val="bullet"/>
      <w:lvlText w:val=""/>
      <w:lvlJc w:val="left"/>
      <w:pPr>
        <w:tabs>
          <w:tab w:val="num" w:pos="0"/>
        </w:tabs>
        <w:ind w:left="7826" w:hanging="613"/>
      </w:pPr>
      <w:rPr>
        <w:rFonts w:ascii="Symbol" w:hAnsi="Symbol" w:cs="Symbol" w:hint="default"/>
        <w:lang w:val="lt-LT" w:eastAsia="en-US" w:bidi="ar-SA"/>
      </w:rPr>
    </w:lvl>
    <w:lvl w:ilvl="8">
      <w:start w:val="0"/>
      <w:numFmt w:val="bullet"/>
      <w:lvlText w:val=""/>
      <w:lvlJc w:val="left"/>
      <w:pPr>
        <w:tabs>
          <w:tab w:val="num" w:pos="0"/>
        </w:tabs>
        <w:ind w:left="8837" w:hanging="613"/>
      </w:pPr>
      <w:rPr>
        <w:rFonts w:ascii="Symbol" w:hAnsi="Symbol" w:cs="Symbol" w:hint="default"/>
        <w:lang w:val="lt-LT" w:eastAsia="en-US" w:bidi="ar-SA"/>
      </w:rPr>
    </w:lvl>
  </w:abstractNum>
  <w:abstractNum w:abstractNumId="8">
    <w:lvl w:ilvl="0">
      <w:start w:val="7"/>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083" w:hanging="6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4014" w:hanging="660"/>
      </w:pPr>
      <w:rPr>
        <w:rFonts w:ascii="Symbol" w:hAnsi="Symbol" w:cs="Symbol" w:hint="default"/>
        <w:lang w:val="lt-LT" w:eastAsia="en-US" w:bidi="ar-SA"/>
      </w:rPr>
    </w:lvl>
    <w:lvl w:ilvl="4">
      <w:start w:val="0"/>
      <w:numFmt w:val="bullet"/>
      <w:lvlText w:val=""/>
      <w:lvlJc w:val="left"/>
      <w:pPr>
        <w:tabs>
          <w:tab w:val="num" w:pos="0"/>
        </w:tabs>
        <w:ind w:left="4992" w:hanging="660"/>
      </w:pPr>
      <w:rPr>
        <w:rFonts w:ascii="Symbol" w:hAnsi="Symbol" w:cs="Symbol" w:hint="default"/>
        <w:lang w:val="lt-LT" w:eastAsia="en-US" w:bidi="ar-SA"/>
      </w:rPr>
    </w:lvl>
    <w:lvl w:ilvl="5">
      <w:start w:val="0"/>
      <w:numFmt w:val="bullet"/>
      <w:lvlText w:val=""/>
      <w:lvlJc w:val="left"/>
      <w:pPr>
        <w:tabs>
          <w:tab w:val="num" w:pos="0"/>
        </w:tabs>
        <w:ind w:left="5970" w:hanging="660"/>
      </w:pPr>
      <w:rPr>
        <w:rFonts w:ascii="Symbol" w:hAnsi="Symbol" w:cs="Symbol" w:hint="default"/>
        <w:lang w:val="lt-LT" w:eastAsia="en-US" w:bidi="ar-SA"/>
      </w:rPr>
    </w:lvl>
    <w:lvl w:ilvl="6">
      <w:start w:val="0"/>
      <w:numFmt w:val="bullet"/>
      <w:lvlText w:val=""/>
      <w:lvlJc w:val="left"/>
      <w:pPr>
        <w:tabs>
          <w:tab w:val="num" w:pos="0"/>
        </w:tabs>
        <w:ind w:left="6948" w:hanging="660"/>
      </w:pPr>
      <w:rPr>
        <w:rFonts w:ascii="Symbol" w:hAnsi="Symbol" w:cs="Symbol" w:hint="default"/>
        <w:lang w:val="lt-LT" w:eastAsia="en-US" w:bidi="ar-SA"/>
      </w:rPr>
    </w:lvl>
    <w:lvl w:ilvl="7">
      <w:start w:val="0"/>
      <w:numFmt w:val="bullet"/>
      <w:lvlText w:val=""/>
      <w:lvlJc w:val="left"/>
      <w:pPr>
        <w:tabs>
          <w:tab w:val="num" w:pos="0"/>
        </w:tabs>
        <w:ind w:left="7926" w:hanging="660"/>
      </w:pPr>
      <w:rPr>
        <w:rFonts w:ascii="Symbol" w:hAnsi="Symbol" w:cs="Symbol" w:hint="default"/>
        <w:lang w:val="lt-LT" w:eastAsia="en-US" w:bidi="ar-SA"/>
      </w:rPr>
    </w:lvl>
    <w:lvl w:ilvl="8">
      <w:start w:val="0"/>
      <w:numFmt w:val="bullet"/>
      <w:lvlText w:val=""/>
      <w:lvlJc w:val="left"/>
      <w:pPr>
        <w:tabs>
          <w:tab w:val="num" w:pos="0"/>
        </w:tabs>
        <w:ind w:left="8904" w:hanging="660"/>
      </w:pPr>
      <w:rPr>
        <w:rFonts w:ascii="Symbol" w:hAnsi="Symbol" w:cs="Symbol" w:hint="default"/>
        <w:lang w:val="lt-LT" w:eastAsia="en-US" w:bidi="ar-SA"/>
      </w:rPr>
    </w:lvl>
  </w:abstractNum>
  <w:abstractNum w:abstractNumId="9">
    <w:lvl w:ilvl="0">
      <w:start w:val="6"/>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3."/>
      <w:lvlJc w:val="left"/>
      <w:pPr>
        <w:tabs>
          <w:tab w:val="num" w:pos="0"/>
        </w:tabs>
        <w:ind w:left="180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13" w:hanging="360"/>
      </w:pPr>
      <w:rPr>
        <w:rFonts w:ascii="Symbol" w:hAnsi="Symbol" w:cs="Symbol" w:hint="default"/>
        <w:lang w:val="lt-LT" w:eastAsia="en-US" w:bidi="ar-SA"/>
      </w:rPr>
    </w:lvl>
    <w:lvl w:ilvl="4">
      <w:start w:val="0"/>
      <w:numFmt w:val="bullet"/>
      <w:lvlText w:val=""/>
      <w:lvlJc w:val="left"/>
      <w:pPr>
        <w:tabs>
          <w:tab w:val="num" w:pos="0"/>
        </w:tabs>
        <w:ind w:left="4820" w:hanging="360"/>
      </w:pPr>
      <w:rPr>
        <w:rFonts w:ascii="Symbol" w:hAnsi="Symbol" w:cs="Symbol" w:hint="default"/>
        <w:lang w:val="lt-LT" w:eastAsia="en-US" w:bidi="ar-SA"/>
      </w:rPr>
    </w:lvl>
    <w:lvl w:ilvl="5">
      <w:start w:val="0"/>
      <w:numFmt w:val="bullet"/>
      <w:lvlText w:val=""/>
      <w:lvlJc w:val="left"/>
      <w:pPr>
        <w:tabs>
          <w:tab w:val="num" w:pos="0"/>
        </w:tabs>
        <w:ind w:left="5826" w:hanging="360"/>
      </w:pPr>
      <w:rPr>
        <w:rFonts w:ascii="Symbol" w:hAnsi="Symbol" w:cs="Symbol" w:hint="default"/>
        <w:lang w:val="lt-LT" w:eastAsia="en-US" w:bidi="ar-SA"/>
      </w:rPr>
    </w:lvl>
    <w:lvl w:ilvl="6">
      <w:start w:val="0"/>
      <w:numFmt w:val="bullet"/>
      <w:lvlText w:val=""/>
      <w:lvlJc w:val="left"/>
      <w:pPr>
        <w:tabs>
          <w:tab w:val="num" w:pos="0"/>
        </w:tabs>
        <w:ind w:left="6833" w:hanging="360"/>
      </w:pPr>
      <w:rPr>
        <w:rFonts w:ascii="Symbol" w:hAnsi="Symbol" w:cs="Symbol" w:hint="default"/>
        <w:lang w:val="lt-LT" w:eastAsia="en-US" w:bidi="ar-SA"/>
      </w:rPr>
    </w:lvl>
    <w:lvl w:ilvl="7">
      <w:start w:val="0"/>
      <w:numFmt w:val="bullet"/>
      <w:lvlText w:val=""/>
      <w:lvlJc w:val="left"/>
      <w:pPr>
        <w:tabs>
          <w:tab w:val="num" w:pos="0"/>
        </w:tabs>
        <w:ind w:left="7840" w:hanging="360"/>
      </w:pPr>
      <w:rPr>
        <w:rFonts w:ascii="Symbol" w:hAnsi="Symbol" w:cs="Symbol" w:hint="default"/>
        <w:lang w:val="lt-LT" w:eastAsia="en-US" w:bidi="ar-SA"/>
      </w:rPr>
    </w:lvl>
    <w:lvl w:ilvl="8">
      <w:start w:val="0"/>
      <w:numFmt w:val="bullet"/>
      <w:lvlText w:val=""/>
      <w:lvlJc w:val="left"/>
      <w:pPr>
        <w:tabs>
          <w:tab w:val="num" w:pos="0"/>
        </w:tabs>
        <w:ind w:left="8846" w:hanging="360"/>
      </w:pPr>
      <w:rPr>
        <w:rFonts w:ascii="Symbol" w:hAnsi="Symbol" w:cs="Symbol" w:hint="default"/>
        <w:lang w:val="lt-LT" w:eastAsia="en-US" w:bidi="ar-SA"/>
      </w:rPr>
    </w:lvl>
  </w:abstractNum>
  <w:abstractNum w:abstractNumId="10">
    <w:lvl w:ilvl="0">
      <w:start w:val="5"/>
      <w:numFmt w:val="decimal"/>
      <w:lvlText w:val="%1"/>
      <w:lvlJc w:val="left"/>
      <w:pPr>
        <w:tabs>
          <w:tab w:val="num" w:pos="0"/>
        </w:tabs>
        <w:ind w:left="3329"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0"/>
      <w:numFmt w:val="bullet"/>
      <w:lvlText w:val=""/>
      <w:lvlJc w:val="left"/>
      <w:pPr>
        <w:tabs>
          <w:tab w:val="num" w:pos="0"/>
        </w:tabs>
        <w:ind w:left="3036" w:hanging="719"/>
      </w:pPr>
      <w:rPr>
        <w:rFonts w:ascii="Symbol" w:hAnsi="Symbol" w:cs="Symbol" w:hint="default"/>
        <w:lang w:val="lt-LT" w:eastAsia="en-US" w:bidi="ar-SA"/>
      </w:rPr>
    </w:lvl>
    <w:lvl w:ilvl="3">
      <w:start w:val="0"/>
      <w:numFmt w:val="bullet"/>
      <w:lvlText w:val=""/>
      <w:lvlJc w:val="left"/>
      <w:pPr>
        <w:tabs>
          <w:tab w:val="num" w:pos="0"/>
        </w:tabs>
        <w:ind w:left="4014" w:hanging="719"/>
      </w:pPr>
      <w:rPr>
        <w:rFonts w:ascii="Symbol" w:hAnsi="Symbol" w:cs="Symbol" w:hint="default"/>
        <w:lang w:val="lt-LT" w:eastAsia="en-US" w:bidi="ar-SA"/>
      </w:rPr>
    </w:lvl>
    <w:lvl w:ilvl="4">
      <w:start w:val="0"/>
      <w:numFmt w:val="bullet"/>
      <w:lvlText w:val=""/>
      <w:lvlJc w:val="left"/>
      <w:pPr>
        <w:tabs>
          <w:tab w:val="num" w:pos="0"/>
        </w:tabs>
        <w:ind w:left="4992" w:hanging="719"/>
      </w:pPr>
      <w:rPr>
        <w:rFonts w:ascii="Symbol" w:hAnsi="Symbol" w:cs="Symbol" w:hint="default"/>
        <w:lang w:val="lt-LT" w:eastAsia="en-US" w:bidi="ar-SA"/>
      </w:rPr>
    </w:lvl>
    <w:lvl w:ilvl="5">
      <w:start w:val="0"/>
      <w:numFmt w:val="bullet"/>
      <w:lvlText w:val=""/>
      <w:lvlJc w:val="left"/>
      <w:pPr>
        <w:tabs>
          <w:tab w:val="num" w:pos="0"/>
        </w:tabs>
        <w:ind w:left="5970" w:hanging="719"/>
      </w:pPr>
      <w:rPr>
        <w:rFonts w:ascii="Symbol" w:hAnsi="Symbol" w:cs="Symbol" w:hint="default"/>
        <w:lang w:val="lt-LT" w:eastAsia="en-US" w:bidi="ar-SA"/>
      </w:rPr>
    </w:lvl>
    <w:lvl w:ilvl="6">
      <w:start w:val="0"/>
      <w:numFmt w:val="bullet"/>
      <w:lvlText w:val=""/>
      <w:lvlJc w:val="left"/>
      <w:pPr>
        <w:tabs>
          <w:tab w:val="num" w:pos="0"/>
        </w:tabs>
        <w:ind w:left="6948" w:hanging="719"/>
      </w:pPr>
      <w:rPr>
        <w:rFonts w:ascii="Symbol" w:hAnsi="Symbol" w:cs="Symbol" w:hint="default"/>
        <w:lang w:val="lt-LT" w:eastAsia="en-US" w:bidi="ar-SA"/>
      </w:rPr>
    </w:lvl>
    <w:lvl w:ilvl="7">
      <w:start w:val="0"/>
      <w:numFmt w:val="bullet"/>
      <w:lvlText w:val=""/>
      <w:lvlJc w:val="left"/>
      <w:pPr>
        <w:tabs>
          <w:tab w:val="num" w:pos="0"/>
        </w:tabs>
        <w:ind w:left="7926" w:hanging="719"/>
      </w:pPr>
      <w:rPr>
        <w:rFonts w:ascii="Symbol" w:hAnsi="Symbol" w:cs="Symbol" w:hint="default"/>
        <w:lang w:val="lt-LT" w:eastAsia="en-US" w:bidi="ar-SA"/>
      </w:rPr>
    </w:lvl>
    <w:lvl w:ilvl="8">
      <w:start w:val="0"/>
      <w:numFmt w:val="bullet"/>
      <w:lvlText w:val=""/>
      <w:lvlJc w:val="left"/>
      <w:pPr>
        <w:tabs>
          <w:tab w:val="num" w:pos="0"/>
        </w:tabs>
        <w:ind w:left="8904" w:hanging="719"/>
      </w:pPr>
      <w:rPr>
        <w:rFonts w:ascii="Symbol" w:hAnsi="Symbol" w:cs="Symbol" w:hint="default"/>
        <w:lang w:val="lt-LT" w:eastAsia="en-US" w:bidi="ar-SA"/>
      </w:rPr>
    </w:lvl>
  </w:abstractNum>
  <w:abstractNum w:abstractNumId="11">
    <w:lvl w:ilvl="0">
      <w:start w:val="4"/>
      <w:numFmt w:val="decimal"/>
      <w:lvlText w:val="%1"/>
      <w:lvlJc w:val="left"/>
      <w:pPr>
        <w:tabs>
          <w:tab w:val="num" w:pos="0"/>
        </w:tabs>
        <w:ind w:left="1083" w:hanging="719"/>
      </w:pPr>
      <w:rPr>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decimal"/>
      <w:lvlText w:val="%1.%2.%3."/>
      <w:lvlJc w:val="left"/>
      <w:pPr>
        <w:tabs>
          <w:tab w:val="num" w:pos="0"/>
        </w:tabs>
        <w:ind w:left="1652" w:hanging="752"/>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44" w:hanging="752"/>
      </w:pPr>
      <w:rPr>
        <w:rFonts w:ascii="Symbol" w:hAnsi="Symbol" w:cs="Symbol" w:hint="default"/>
        <w:lang w:val="lt-LT" w:eastAsia="en-US" w:bidi="ar-SA"/>
      </w:rPr>
    </w:lvl>
    <w:lvl w:ilvl="4">
      <w:start w:val="0"/>
      <w:numFmt w:val="bullet"/>
      <w:lvlText w:val=""/>
      <w:lvlJc w:val="left"/>
      <w:pPr>
        <w:tabs>
          <w:tab w:val="num" w:pos="0"/>
        </w:tabs>
        <w:ind w:left="4846" w:hanging="752"/>
      </w:pPr>
      <w:rPr>
        <w:rFonts w:ascii="Symbol" w:hAnsi="Symbol" w:cs="Symbol" w:hint="default"/>
        <w:lang w:val="lt-LT" w:eastAsia="en-US" w:bidi="ar-SA"/>
      </w:rPr>
    </w:lvl>
    <w:lvl w:ilvl="5">
      <w:start w:val="0"/>
      <w:numFmt w:val="bullet"/>
      <w:lvlText w:val=""/>
      <w:lvlJc w:val="left"/>
      <w:pPr>
        <w:tabs>
          <w:tab w:val="num" w:pos="0"/>
        </w:tabs>
        <w:ind w:left="5848" w:hanging="752"/>
      </w:pPr>
      <w:rPr>
        <w:rFonts w:ascii="Symbol" w:hAnsi="Symbol" w:cs="Symbol" w:hint="default"/>
        <w:lang w:val="lt-LT" w:eastAsia="en-US" w:bidi="ar-SA"/>
      </w:rPr>
    </w:lvl>
    <w:lvl w:ilvl="6">
      <w:start w:val="0"/>
      <w:numFmt w:val="bullet"/>
      <w:lvlText w:val=""/>
      <w:lvlJc w:val="left"/>
      <w:pPr>
        <w:tabs>
          <w:tab w:val="num" w:pos="0"/>
        </w:tabs>
        <w:ind w:left="6851" w:hanging="752"/>
      </w:pPr>
      <w:rPr>
        <w:rFonts w:ascii="Symbol" w:hAnsi="Symbol" w:cs="Symbol" w:hint="default"/>
        <w:lang w:val="lt-LT" w:eastAsia="en-US" w:bidi="ar-SA"/>
      </w:rPr>
    </w:lvl>
    <w:lvl w:ilvl="7">
      <w:start w:val="0"/>
      <w:numFmt w:val="bullet"/>
      <w:lvlText w:val=""/>
      <w:lvlJc w:val="left"/>
      <w:pPr>
        <w:tabs>
          <w:tab w:val="num" w:pos="0"/>
        </w:tabs>
        <w:ind w:left="7853" w:hanging="752"/>
      </w:pPr>
      <w:rPr>
        <w:rFonts w:ascii="Symbol" w:hAnsi="Symbol" w:cs="Symbol" w:hint="default"/>
        <w:lang w:val="lt-LT" w:eastAsia="en-US" w:bidi="ar-SA"/>
      </w:rPr>
    </w:lvl>
    <w:lvl w:ilvl="8">
      <w:start w:val="0"/>
      <w:numFmt w:val="bullet"/>
      <w:lvlText w:val=""/>
      <w:lvlJc w:val="left"/>
      <w:pPr>
        <w:tabs>
          <w:tab w:val="num" w:pos="0"/>
        </w:tabs>
        <w:ind w:left="8855" w:hanging="752"/>
      </w:pPr>
      <w:rPr>
        <w:rFonts w:ascii="Symbol" w:hAnsi="Symbol" w:cs="Symbol" w:hint="default"/>
        <w:lang w:val="lt-LT" w:eastAsia="en-US" w:bidi="ar-SA"/>
      </w:rPr>
    </w:lvl>
  </w:abstractNum>
  <w:abstractNum w:abstractNumId="12">
    <w:lvl w:ilvl="0">
      <w:start w:val="3"/>
      <w:numFmt w:val="decimal"/>
      <w:lvlText w:val="%1"/>
      <w:lvlJc w:val="left"/>
      <w:pPr>
        <w:tabs>
          <w:tab w:val="num" w:pos="0"/>
        </w:tabs>
        <w:ind w:left="1083" w:hanging="717"/>
      </w:pPr>
      <w:rPr>
        <w:lang w:val="lt-LT" w:eastAsia="en-US" w:bidi="ar-SA"/>
      </w:rPr>
    </w:lvl>
    <w:lvl w:ilvl="1">
      <w:start w:val="1"/>
      <w:numFmt w:val="decimal"/>
      <w:lvlText w:val="%1.%2."/>
      <w:lvlJc w:val="left"/>
      <w:pPr>
        <w:tabs>
          <w:tab w:val="num" w:pos="0"/>
        </w:tabs>
        <w:ind w:left="1083" w:hanging="717"/>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893" w:hanging="393"/>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3891" w:hanging="393"/>
      </w:pPr>
      <w:rPr>
        <w:rFonts w:ascii="Symbol" w:hAnsi="Symbol" w:cs="Symbol" w:hint="default"/>
        <w:lang w:val="lt-LT" w:eastAsia="en-US" w:bidi="ar-SA"/>
      </w:rPr>
    </w:lvl>
    <w:lvl w:ilvl="4">
      <w:start w:val="0"/>
      <w:numFmt w:val="bullet"/>
      <w:lvlText w:val=""/>
      <w:lvlJc w:val="left"/>
      <w:pPr>
        <w:tabs>
          <w:tab w:val="num" w:pos="0"/>
        </w:tabs>
        <w:ind w:left="4886" w:hanging="393"/>
      </w:pPr>
      <w:rPr>
        <w:rFonts w:ascii="Symbol" w:hAnsi="Symbol" w:cs="Symbol" w:hint="default"/>
        <w:lang w:val="lt-LT" w:eastAsia="en-US" w:bidi="ar-SA"/>
      </w:rPr>
    </w:lvl>
    <w:lvl w:ilvl="5">
      <w:start w:val="0"/>
      <w:numFmt w:val="bullet"/>
      <w:lvlText w:val=""/>
      <w:lvlJc w:val="left"/>
      <w:pPr>
        <w:tabs>
          <w:tab w:val="num" w:pos="0"/>
        </w:tabs>
        <w:ind w:left="5882" w:hanging="393"/>
      </w:pPr>
      <w:rPr>
        <w:rFonts w:ascii="Symbol" w:hAnsi="Symbol" w:cs="Symbol" w:hint="default"/>
        <w:lang w:val="lt-LT" w:eastAsia="en-US" w:bidi="ar-SA"/>
      </w:rPr>
    </w:lvl>
    <w:lvl w:ilvl="6">
      <w:start w:val="0"/>
      <w:numFmt w:val="bullet"/>
      <w:lvlText w:val=""/>
      <w:lvlJc w:val="left"/>
      <w:pPr>
        <w:tabs>
          <w:tab w:val="num" w:pos="0"/>
        </w:tabs>
        <w:ind w:left="6877" w:hanging="393"/>
      </w:pPr>
      <w:rPr>
        <w:rFonts w:ascii="Symbol" w:hAnsi="Symbol" w:cs="Symbol" w:hint="default"/>
        <w:lang w:val="lt-LT" w:eastAsia="en-US" w:bidi="ar-SA"/>
      </w:rPr>
    </w:lvl>
    <w:lvl w:ilvl="7">
      <w:start w:val="0"/>
      <w:numFmt w:val="bullet"/>
      <w:lvlText w:val=""/>
      <w:lvlJc w:val="left"/>
      <w:pPr>
        <w:tabs>
          <w:tab w:val="num" w:pos="0"/>
        </w:tabs>
        <w:ind w:left="7873" w:hanging="393"/>
      </w:pPr>
      <w:rPr>
        <w:rFonts w:ascii="Symbol" w:hAnsi="Symbol" w:cs="Symbol" w:hint="default"/>
        <w:lang w:val="lt-LT" w:eastAsia="en-US" w:bidi="ar-SA"/>
      </w:rPr>
    </w:lvl>
    <w:lvl w:ilvl="8">
      <w:start w:val="0"/>
      <w:numFmt w:val="bullet"/>
      <w:lvlText w:val=""/>
      <w:lvlJc w:val="left"/>
      <w:pPr>
        <w:tabs>
          <w:tab w:val="num" w:pos="0"/>
        </w:tabs>
        <w:ind w:left="8868" w:hanging="393"/>
      </w:pPr>
      <w:rPr>
        <w:rFonts w:ascii="Symbol" w:hAnsi="Symbol" w:cs="Symbol" w:hint="default"/>
        <w:lang w:val="lt-LT" w:eastAsia="en-US" w:bidi="ar-SA"/>
      </w:rPr>
    </w:lvl>
  </w:abstractNum>
  <w:abstractNum w:abstractNumId="13">
    <w:lvl w:ilvl="0">
      <w:start w:val="1"/>
      <w:numFmt w:val="decimal"/>
      <w:lvlText w:val="%1."/>
      <w:lvlJc w:val="left"/>
      <w:pPr>
        <w:tabs>
          <w:tab w:val="num" w:pos="0"/>
        </w:tabs>
        <w:ind w:left="4770" w:hanging="360"/>
      </w:pPr>
      <w:rPr>
        <w:sz w:val="22"/>
        <w:spacing w:val="0"/>
        <w:i w:val="false"/>
        <w:b w:val="false"/>
        <w:szCs w:val="24"/>
        <w:iCs w:val="false"/>
        <w:bCs w:val="false"/>
        <w:w w:val="100"/>
        <w:rFonts w:ascii="Arial" w:hAnsi="Arial" w:cs="Times New Roman"/>
        <w:lang w:val="lt-LT" w:eastAsia="en-US" w:bidi="ar-SA"/>
      </w:rPr>
    </w:lvl>
    <w:lvl w:ilvl="1">
      <w:start w:val="1"/>
      <w:numFmt w:val="decimal"/>
      <w:lvlText w:val="%1.%2"/>
      <w:lvlJc w:val="left"/>
      <w:pPr>
        <w:tabs>
          <w:tab w:val="num" w:pos="0"/>
        </w:tabs>
        <w:ind w:left="1083" w:hanging="719"/>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left"/>
      <w:pPr>
        <w:tabs>
          <w:tab w:val="num" w:pos="0"/>
        </w:tabs>
        <w:ind w:left="1973" w:hanging="425"/>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0"/>
      <w:numFmt w:val="bullet"/>
      <w:lvlText w:val=""/>
      <w:lvlJc w:val="left"/>
      <w:pPr>
        <w:tabs>
          <w:tab w:val="num" w:pos="0"/>
        </w:tabs>
        <w:ind w:left="6012" w:hanging="425"/>
      </w:pPr>
      <w:rPr>
        <w:rFonts w:ascii="Symbol" w:hAnsi="Symbol" w:cs="Symbol" w:hint="default"/>
        <w:lang w:val="lt-LT" w:eastAsia="en-US" w:bidi="ar-SA"/>
      </w:rPr>
    </w:lvl>
    <w:lvl w:ilvl="4">
      <w:start w:val="0"/>
      <w:numFmt w:val="bullet"/>
      <w:lvlText w:val=""/>
      <w:lvlJc w:val="left"/>
      <w:pPr>
        <w:tabs>
          <w:tab w:val="num" w:pos="0"/>
        </w:tabs>
        <w:ind w:left="6705" w:hanging="425"/>
      </w:pPr>
      <w:rPr>
        <w:rFonts w:ascii="Symbol" w:hAnsi="Symbol" w:cs="Symbol" w:hint="default"/>
        <w:lang w:val="lt-LT" w:eastAsia="en-US" w:bidi="ar-SA"/>
      </w:rPr>
    </w:lvl>
    <w:lvl w:ilvl="5">
      <w:start w:val="0"/>
      <w:numFmt w:val="bullet"/>
      <w:lvlText w:val=""/>
      <w:lvlJc w:val="left"/>
      <w:pPr>
        <w:tabs>
          <w:tab w:val="num" w:pos="0"/>
        </w:tabs>
        <w:ind w:left="7397" w:hanging="425"/>
      </w:pPr>
      <w:rPr>
        <w:rFonts w:ascii="Symbol" w:hAnsi="Symbol" w:cs="Symbol" w:hint="default"/>
        <w:lang w:val="lt-LT" w:eastAsia="en-US" w:bidi="ar-SA"/>
      </w:rPr>
    </w:lvl>
    <w:lvl w:ilvl="6">
      <w:start w:val="0"/>
      <w:numFmt w:val="bullet"/>
      <w:lvlText w:val=""/>
      <w:lvlJc w:val="left"/>
      <w:pPr>
        <w:tabs>
          <w:tab w:val="num" w:pos="0"/>
        </w:tabs>
        <w:ind w:left="8090" w:hanging="425"/>
      </w:pPr>
      <w:rPr>
        <w:rFonts w:ascii="Symbol" w:hAnsi="Symbol" w:cs="Symbol" w:hint="default"/>
        <w:lang w:val="lt-LT" w:eastAsia="en-US" w:bidi="ar-SA"/>
      </w:rPr>
    </w:lvl>
    <w:lvl w:ilvl="7">
      <w:start w:val="0"/>
      <w:numFmt w:val="bullet"/>
      <w:lvlText w:val=""/>
      <w:lvlJc w:val="left"/>
      <w:pPr>
        <w:tabs>
          <w:tab w:val="num" w:pos="0"/>
        </w:tabs>
        <w:ind w:left="8782" w:hanging="425"/>
      </w:pPr>
      <w:rPr>
        <w:rFonts w:ascii="Symbol" w:hAnsi="Symbol" w:cs="Symbol" w:hint="default"/>
        <w:lang w:val="lt-LT" w:eastAsia="en-US" w:bidi="ar-SA"/>
      </w:rPr>
    </w:lvl>
    <w:lvl w:ilvl="8">
      <w:start w:val="0"/>
      <w:numFmt w:val="bullet"/>
      <w:lvlText w:val=""/>
      <w:lvlJc w:val="left"/>
      <w:pPr>
        <w:tabs>
          <w:tab w:val="num" w:pos="0"/>
        </w:tabs>
        <w:ind w:left="9475" w:hanging="425"/>
      </w:pPr>
      <w:rPr>
        <w:rFonts w:ascii="Symbol" w:hAnsi="Symbol" w:cs="Symbol" w:hint="default"/>
        <w:lang w:val="lt-LT" w:eastAsia="en-US" w:bidi="ar-SA"/>
      </w:rPr>
    </w:lvl>
  </w:abstractNum>
  <w:abstractNum w:abstractNumId="14">
    <w:lvl w:ilvl="0">
      <w:start w:val="13"/>
      <w:numFmt w:val="decimal"/>
      <w:lvlText w:val="%1."/>
      <w:lvlJc w:val="left"/>
      <w:pPr>
        <w:tabs>
          <w:tab w:val="num" w:pos="0"/>
        </w:tabs>
        <w:ind w:left="720" w:hanging="360"/>
      </w:pPr>
      <w:rPr>
        <w:b/>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5">
    <w:lvl w:ilvl="0">
      <w:start w:val="15"/>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6">
    <w:lvl w:ilvl="0">
      <w:start w:val="16"/>
      <w:numFmt w:val="decimal"/>
      <w:lvlText w:val="%1."/>
      <w:lvlJc w:val="left"/>
      <w:pPr>
        <w:tabs>
          <w:tab w:val="num" w:pos="0"/>
        </w:tabs>
        <w:ind w:left="720" w:hanging="360"/>
      </w:pPr>
      <w:rPr/>
    </w:lvl>
    <w:lvl w:ilvl="1">
      <w:start w:val="1"/>
      <w:numFmt w:val="decimal"/>
      <w:lvlText w:val="%1.%2."/>
      <w:lvlJc w:val="left"/>
      <w:pPr>
        <w:tabs>
          <w:tab w:val="num" w:pos="0"/>
        </w:tabs>
        <w:ind w:left="1080" w:hanging="72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440"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160" w:hanging="1800"/>
      </w:pPr>
      <w:rPr/>
    </w:lvl>
  </w:abstractNum>
  <w:abstractNum w:abstractNumId="1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1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1">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2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1">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3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5313" w:hanging="360"/>
      </w:pPr>
      <w:rPr>
        <w:sz w:val="22"/>
        <w:spacing w:val="0"/>
        <w:i w:val="false"/>
        <w:b w:val="false"/>
        <w:szCs w:val="24"/>
        <w:iCs w:val="false"/>
        <w:bCs w:val="false"/>
        <w:w w:val="100"/>
        <w:rFonts w:ascii="Arial" w:hAnsi="Arial" w:cs="Times New Roman"/>
        <w:lang w:val="lt-LT" w:eastAsia="en-US" w:bidi="ar-SA"/>
      </w:rPr>
    </w:lvl>
    <w:lvl w:ilvl="1">
      <w:start w:val="1"/>
      <w:numFmt w:val="lowerLetter"/>
      <w:lvlText w:val="%2."/>
      <w:lvlJc w:val="left"/>
      <w:pPr>
        <w:tabs>
          <w:tab w:val="num" w:pos="0"/>
        </w:tabs>
        <w:ind w:left="6033" w:hanging="360"/>
      </w:pPr>
      <w:rPr>
        <w:sz w:val="24"/>
        <w:spacing w:val="0"/>
        <w:i w:val="false"/>
        <w:b w:val="false"/>
        <w:szCs w:val="24"/>
        <w:iCs w:val="false"/>
        <w:bCs w:val="false"/>
        <w:w w:val="100"/>
        <w:rFonts w:ascii="Times New Roman" w:hAnsi="Times New Roman" w:eastAsia="Times New Roman" w:cs="Times New Roman"/>
        <w:lang w:val="lt-LT" w:eastAsia="en-US" w:bidi="ar-SA"/>
      </w:rPr>
    </w:lvl>
    <w:lvl w:ilvl="2">
      <w:start w:val="1"/>
      <w:numFmt w:val="lowerRoman"/>
      <w:lvlText w:val="%3."/>
      <w:lvlJc w:val="right"/>
      <w:pPr>
        <w:tabs>
          <w:tab w:val="num" w:pos="0"/>
        </w:tabs>
        <w:ind w:left="6753" w:hanging="180"/>
      </w:pPr>
      <w:rPr>
        <w:sz w:val="24"/>
        <w:spacing w:val="0"/>
        <w:i w:val="false"/>
        <w:b w:val="false"/>
        <w:szCs w:val="24"/>
        <w:iCs w:val="false"/>
        <w:bCs w:val="false"/>
        <w:w w:val="100"/>
        <w:rFonts w:ascii="Times New Roman" w:hAnsi="Times New Roman" w:eastAsia="Times New Roman" w:cs="Times New Roman"/>
        <w:lang w:val="lt-LT" w:eastAsia="en-US" w:bidi="ar-SA"/>
      </w:rPr>
    </w:lvl>
    <w:lvl w:ilvl="3">
      <w:start w:val="1"/>
      <w:numFmt w:val="decimal"/>
      <w:lvlText w:val="%4."/>
      <w:lvlJc w:val="left"/>
      <w:pPr>
        <w:tabs>
          <w:tab w:val="num" w:pos="0"/>
        </w:tabs>
        <w:ind w:left="7473" w:hanging="360"/>
      </w:pPr>
      <w:rPr>
        <w:lang w:val="lt-LT" w:eastAsia="en-US" w:bidi="ar-SA"/>
      </w:rPr>
    </w:lvl>
    <w:lvl w:ilvl="4">
      <w:start w:val="1"/>
      <w:numFmt w:val="lowerLetter"/>
      <w:lvlText w:val="%5."/>
      <w:lvlJc w:val="left"/>
      <w:pPr>
        <w:tabs>
          <w:tab w:val="num" w:pos="0"/>
        </w:tabs>
        <w:ind w:left="8193" w:hanging="360"/>
      </w:pPr>
      <w:rPr>
        <w:lang w:val="lt-LT" w:eastAsia="en-US" w:bidi="ar-SA"/>
      </w:rPr>
    </w:lvl>
    <w:lvl w:ilvl="5">
      <w:start w:val="1"/>
      <w:numFmt w:val="lowerRoman"/>
      <w:lvlText w:val="%6."/>
      <w:lvlJc w:val="right"/>
      <w:pPr>
        <w:tabs>
          <w:tab w:val="num" w:pos="0"/>
        </w:tabs>
        <w:ind w:left="8913" w:hanging="180"/>
      </w:pPr>
      <w:rPr>
        <w:lang w:val="lt-LT" w:eastAsia="en-US" w:bidi="ar-SA"/>
      </w:rPr>
    </w:lvl>
    <w:lvl w:ilvl="6">
      <w:start w:val="1"/>
      <w:numFmt w:val="decimal"/>
      <w:lvlText w:val="%7."/>
      <w:lvlJc w:val="left"/>
      <w:pPr>
        <w:tabs>
          <w:tab w:val="num" w:pos="0"/>
        </w:tabs>
        <w:ind w:left="9633" w:hanging="360"/>
      </w:pPr>
      <w:rPr>
        <w:lang w:val="lt-LT" w:eastAsia="en-US" w:bidi="ar-SA"/>
      </w:rPr>
    </w:lvl>
    <w:lvl w:ilvl="7">
      <w:start w:val="1"/>
      <w:numFmt w:val="lowerLetter"/>
      <w:lvlText w:val="%8."/>
      <w:lvlJc w:val="left"/>
      <w:pPr>
        <w:tabs>
          <w:tab w:val="num" w:pos="0"/>
        </w:tabs>
        <w:ind w:left="10353" w:hanging="360"/>
      </w:pPr>
      <w:rPr>
        <w:lang w:val="lt-LT" w:eastAsia="en-US" w:bidi="ar-SA"/>
      </w:rPr>
    </w:lvl>
    <w:lvl w:ilvl="8">
      <w:start w:val="1"/>
      <w:numFmt w:val="lowerRoman"/>
      <w:lvlText w:val="%9."/>
      <w:lvlJc w:val="right"/>
      <w:pPr>
        <w:tabs>
          <w:tab w:val="num" w:pos="0"/>
        </w:tabs>
        <w:ind w:left="11073" w:hanging="180"/>
      </w:pPr>
      <w:rPr>
        <w:lang w:val="lt-LT" w:eastAsia="en-US" w:bidi="ar-SA"/>
      </w:rPr>
    </w:lvl>
  </w:abstractNum>
  <w:abstractNum w:abstractNumId="42">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3">
    <w:lvl w:ilvl="0">
      <w:numFmt w:val="bullet"/>
      <w:lvlText w:val="-"/>
      <w:lvlJc w:val="left"/>
      <w:pPr>
        <w:tabs>
          <w:tab w:val="num" w:pos="0"/>
        </w:tabs>
        <w:ind w:left="2042" w:hanging="360"/>
      </w:pPr>
      <w:rPr>
        <w:rFonts w:ascii="Arial" w:hAnsi="Arial" w:cs="Arial" w:hint="default"/>
      </w:rPr>
    </w:lvl>
    <w:lvl w:ilvl="1">
      <w:start w:val="0"/>
      <w:numFmt w:val="bullet"/>
      <w:lvlText w:val="o"/>
      <w:lvlJc w:val="left"/>
      <w:pPr>
        <w:tabs>
          <w:tab w:val="num" w:pos="0"/>
        </w:tabs>
        <w:ind w:left="2762" w:hanging="360"/>
      </w:pPr>
      <w:rPr>
        <w:rFonts w:ascii="Courier New" w:hAnsi="Courier New" w:cs="Courier New" w:hint="default"/>
      </w:rPr>
    </w:lvl>
    <w:lvl w:ilvl="2">
      <w:start w:val="0"/>
      <w:numFmt w:val="bullet"/>
      <w:lvlText w:val=""/>
      <w:lvlJc w:val="left"/>
      <w:pPr>
        <w:tabs>
          <w:tab w:val="num" w:pos="0"/>
        </w:tabs>
        <w:ind w:left="3482" w:hanging="360"/>
      </w:pPr>
      <w:rPr>
        <w:rFonts w:ascii="Wingdings" w:hAnsi="Wingdings" w:cs="Wingdings" w:hint="default"/>
      </w:rPr>
    </w:lvl>
    <w:lvl w:ilvl="3">
      <w:start w:val="0"/>
      <w:numFmt w:val="bullet"/>
      <w:lvlText w:val=""/>
      <w:lvlJc w:val="left"/>
      <w:pPr>
        <w:tabs>
          <w:tab w:val="num" w:pos="0"/>
        </w:tabs>
        <w:ind w:left="4202" w:hanging="360"/>
      </w:pPr>
      <w:rPr>
        <w:rFonts w:ascii="Symbol" w:hAnsi="Symbol" w:cs="Symbol" w:hint="default"/>
      </w:rPr>
    </w:lvl>
    <w:lvl w:ilvl="4">
      <w:start w:val="0"/>
      <w:numFmt w:val="bullet"/>
      <w:lvlText w:val="o"/>
      <w:lvlJc w:val="left"/>
      <w:pPr>
        <w:tabs>
          <w:tab w:val="num" w:pos="0"/>
        </w:tabs>
        <w:ind w:left="4922" w:hanging="360"/>
      </w:pPr>
      <w:rPr>
        <w:rFonts w:ascii="Courier New" w:hAnsi="Courier New" w:cs="Courier New" w:hint="default"/>
      </w:rPr>
    </w:lvl>
    <w:lvl w:ilvl="5">
      <w:start w:val="0"/>
      <w:numFmt w:val="bullet"/>
      <w:lvlText w:val=""/>
      <w:lvlJc w:val="left"/>
      <w:pPr>
        <w:tabs>
          <w:tab w:val="num" w:pos="0"/>
        </w:tabs>
        <w:ind w:left="5642" w:hanging="360"/>
      </w:pPr>
      <w:rPr>
        <w:rFonts w:ascii="Wingdings" w:hAnsi="Wingdings" w:cs="Wingdings" w:hint="default"/>
      </w:rPr>
    </w:lvl>
    <w:lvl w:ilvl="6">
      <w:start w:val="0"/>
      <w:numFmt w:val="bullet"/>
      <w:lvlText w:val=""/>
      <w:lvlJc w:val="left"/>
      <w:pPr>
        <w:tabs>
          <w:tab w:val="num" w:pos="0"/>
        </w:tabs>
        <w:ind w:left="6362" w:hanging="360"/>
      </w:pPr>
      <w:rPr>
        <w:rFonts w:ascii="Symbol" w:hAnsi="Symbol" w:cs="Symbol" w:hint="default"/>
      </w:rPr>
    </w:lvl>
    <w:lvl w:ilvl="7">
      <w:start w:val="0"/>
      <w:numFmt w:val="bullet"/>
      <w:lvlText w:val="o"/>
      <w:lvlJc w:val="left"/>
      <w:pPr>
        <w:tabs>
          <w:tab w:val="num" w:pos="0"/>
        </w:tabs>
        <w:ind w:left="7082" w:hanging="360"/>
      </w:pPr>
      <w:rPr>
        <w:rFonts w:ascii="Courier New" w:hAnsi="Courier New" w:cs="Courier New" w:hint="default"/>
      </w:rPr>
    </w:lvl>
    <w:lvl w:ilvl="8">
      <w:start w:val="0"/>
      <w:numFmt w:val="bullet"/>
      <w:lvlText w:val=""/>
      <w:lvlJc w:val="left"/>
      <w:pPr>
        <w:tabs>
          <w:tab w:val="num" w:pos="0"/>
        </w:tabs>
        <w:ind w:left="7802" w:hanging="360"/>
      </w:pPr>
      <w:rPr>
        <w:rFonts w:ascii="Wingdings" w:hAnsi="Wingdings" w:cs="Wingdings" w:hint="default"/>
      </w:rPr>
    </w:lvl>
  </w:abstractNum>
  <w:abstractNum w:abstractNumId="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24"/>
    <w:lvlOverride w:ilvl="0">
      <w:startOverride w:val="1"/>
    </w:lvlOverride>
  </w:num>
  <w:num w:numId="46">
    <w:abstractNumId w:val="17"/>
  </w:num>
  <w:num w:numId="47">
    <w:abstractNumId w:val="17"/>
  </w:num>
  <w:num w:numId="48">
    <w:abstractNumId w:val="17"/>
  </w:num>
  <w:num w:numId="49">
    <w:abstractNumId w:val="24"/>
  </w:num>
  <w:num w:numId="50">
    <w:abstractNumId w:val="24"/>
  </w:num>
  <w:num w:numId="51">
    <w:abstractNumId w:val="19"/>
  </w:num>
  <w:num w:numId="52">
    <w:abstractNumId w:val="20"/>
  </w:num>
  <w:num w:numId="53">
    <w:abstractNumId w:val="24"/>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41"/>
    <w:lvlOverride w:ilvl="0">
      <w:startOverride w:val="1"/>
    </w:lvlOverride>
  </w:num>
  <w:num w:numId="63">
    <w:abstractNumId w:val="23"/>
  </w:num>
  <w:num w:numId="64">
    <w:abstractNumId w:val="23"/>
  </w:num>
</w:numbering>
</file>

<file path=word/settings.xml><?xml version="1.0" encoding="utf-8"?>
<w:settings xmlns:w="http://schemas.openxmlformats.org/wordprocessingml/2006/main">
  <w:zoom w:percent="130"/>
  <w:defaultTabStop w:val="720"/>
  <w:autoHyphenation w:val="true"/>
  <w:footnotePr>
    <w:numFmt w:val="decimal"/>
    <w:footnote w:id="0"/>
    <w:footnote w:id="1"/>
  </w:footnotePr>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pPr>
      <w:keepNext w:val="true"/>
      <w:keepLines/>
      <w:pBdr>
        <w:bottom w:val="single" w:sz="4" w:space="2" w:color="ED7D31"/>
      </w:pBdr>
      <w:spacing w:lineRule="auto" w:line="240" w:before="360" w:after="120"/>
      <w:outlineLvl w:val="0"/>
    </w:pPr>
    <w:rPr>
      <w:rFonts w:ascii="Calibri Light" w:hAnsi="Calibri Light" w:eastAsia="Calibri Light" w:cs="Calibri Light"/>
      <w:color w:val="262626"/>
      <w:sz w:val="40"/>
      <w:szCs w:val="40"/>
    </w:rPr>
  </w:style>
  <w:style w:type="paragraph" w:styleId="Heading2">
    <w:name w:val="Heading 2"/>
    <w:basedOn w:val="Standard"/>
    <w:next w:val="Standard"/>
    <w:qFormat/>
    <w:pPr>
      <w:keepNext w:val="true"/>
      <w:keepLines/>
      <w:spacing w:lineRule="auto" w:line="240" w:before="120" w:after="0"/>
      <w:outlineLvl w:val="1"/>
    </w:pPr>
    <w:rPr>
      <w:rFonts w:ascii="Calibri Light" w:hAnsi="Calibri Light" w:eastAsia="Calibri Light" w:cs="Calibri Light"/>
      <w:color w:val="ED7D31"/>
      <w:sz w:val="36"/>
      <w:szCs w:val="36"/>
    </w:rPr>
  </w:style>
  <w:style w:type="paragraph" w:styleId="Heading3">
    <w:name w:val="Heading 3"/>
    <w:basedOn w:val="Standard"/>
    <w:next w:val="Standard"/>
    <w:qFormat/>
    <w:pPr>
      <w:keepNext w:val="true"/>
      <w:keepLines/>
      <w:spacing w:lineRule="auto" w:line="240" w:before="80" w:after="0"/>
      <w:outlineLvl w:val="2"/>
    </w:pPr>
    <w:rPr>
      <w:rFonts w:ascii="Calibri Light" w:hAnsi="Calibri Light" w:eastAsia="Calibri Light" w:cs="Calibri Light"/>
      <w:color w:val="C45911"/>
      <w:sz w:val="32"/>
      <w:szCs w:val="32"/>
    </w:rPr>
  </w:style>
  <w:style w:type="paragraph" w:styleId="Heading4">
    <w:name w:val="Heading 4"/>
    <w:basedOn w:val="Standard"/>
    <w:next w:val="Standard"/>
    <w:qFormat/>
    <w:pPr>
      <w:keepNext w:val="true"/>
      <w:keepLines/>
      <w:spacing w:lineRule="auto" w:line="240" w:before="80" w:after="0"/>
      <w:outlineLvl w:val="3"/>
    </w:pPr>
    <w:rPr>
      <w:rFonts w:ascii="Calibri Light" w:hAnsi="Calibri Light" w:eastAsia="Calibri Light" w:cs="Calibri Light"/>
      <w:i/>
      <w:iCs/>
      <w:color w:val="833C0B"/>
      <w:sz w:val="28"/>
      <w:szCs w:val="28"/>
    </w:rPr>
  </w:style>
  <w:style w:type="paragraph" w:styleId="Heading5">
    <w:name w:val="Heading 5"/>
    <w:basedOn w:val="Standard"/>
    <w:next w:val="Standard"/>
    <w:qFormat/>
    <w:pPr>
      <w:keepNext w:val="true"/>
      <w:keepLines/>
      <w:spacing w:lineRule="auto" w:line="240" w:before="80" w:after="0"/>
      <w:outlineLvl w:val="4"/>
    </w:pPr>
    <w:rPr>
      <w:rFonts w:ascii="Calibri Light" w:hAnsi="Calibri Light" w:eastAsia="Calibri Light" w:cs="Calibri Light"/>
      <w:color w:val="C45911"/>
      <w:sz w:val="24"/>
      <w:szCs w:val="24"/>
    </w:rPr>
  </w:style>
  <w:style w:type="paragraph" w:styleId="Heading6">
    <w:name w:val="Heading 6"/>
    <w:basedOn w:val="Standard"/>
    <w:next w:val="Standard"/>
    <w:qFormat/>
    <w:pPr>
      <w:keepNext w:val="true"/>
      <w:keepLines/>
      <w:spacing w:lineRule="auto" w:line="240" w:before="80" w:after="0"/>
      <w:outlineLvl w:val="5"/>
    </w:pPr>
    <w:rPr>
      <w:rFonts w:ascii="Calibri Light" w:hAnsi="Calibri Light" w:eastAsia="Calibri Light" w:cs="Calibri Light"/>
      <w:i/>
      <w:iCs/>
      <w:color w:val="833C0B"/>
      <w:sz w:val="24"/>
      <w:szCs w:val="24"/>
    </w:rPr>
  </w:style>
  <w:style w:type="paragraph" w:styleId="Heading7">
    <w:name w:val="Heading 7"/>
    <w:basedOn w:val="Standard"/>
    <w:next w:val="Standard"/>
    <w:qFormat/>
    <w:pPr>
      <w:keepNext w:val="true"/>
      <w:keepLines/>
      <w:spacing w:lineRule="auto" w:line="240" w:before="80" w:after="0"/>
      <w:outlineLvl w:val="6"/>
    </w:pPr>
    <w:rPr>
      <w:rFonts w:ascii="Calibri Light" w:hAnsi="Calibri Light" w:eastAsia="Calibri Light" w:cs="Calibri Light"/>
      <w:b/>
      <w:bCs/>
      <w:color w:val="833C0B"/>
      <w:sz w:val="22"/>
      <w:szCs w:val="22"/>
    </w:rPr>
  </w:style>
  <w:style w:type="paragraph" w:styleId="Heading8">
    <w:name w:val="Heading 8"/>
    <w:basedOn w:val="Standard"/>
    <w:next w:val="Standard"/>
    <w:qFormat/>
    <w:pPr>
      <w:keepNext w:val="true"/>
      <w:keepLines/>
      <w:spacing w:lineRule="auto" w:line="240" w:before="80" w:after="0"/>
      <w:outlineLvl w:val="7"/>
    </w:pPr>
    <w:rPr>
      <w:rFonts w:ascii="Calibri Light" w:hAnsi="Calibri Light" w:eastAsia="Calibri Light" w:cs="Calibri Light"/>
      <w:color w:val="833C0B"/>
      <w:sz w:val="22"/>
      <w:szCs w:val="22"/>
    </w:rPr>
  </w:style>
  <w:style w:type="paragraph" w:styleId="Heading9">
    <w:name w:val="Heading 9"/>
    <w:basedOn w:val="Standard"/>
    <w:next w:val="Standard"/>
    <w:qFormat/>
    <w:pPr>
      <w:keepNext w:val="true"/>
      <w:keepLines/>
      <w:spacing w:lineRule="auto" w:line="240" w:before="80" w:after="0"/>
      <w:outlineLvl w:val="8"/>
    </w:pPr>
    <w:rPr>
      <w:rFonts w:ascii="Calibri Light" w:hAnsi="Calibri Light" w:eastAsia="Calibri Light" w:cs="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Pr>
      <w:rFonts w:ascii="Calibri Light" w:hAnsi="Calibri Light" w:eastAsia="Segoe UI" w:cs="Tahoma"/>
      <w:color w:val="262626"/>
      <w:sz w:val="40"/>
      <w:szCs w:val="40"/>
    </w:rPr>
  </w:style>
  <w:style w:type="character" w:styleId="Internetlink" w:customStyle="1">
    <w:name w:val="Internet link"/>
    <w:qFormat/>
    <w:rPr>
      <w:color w:val="000080"/>
      <w:u w:val="single"/>
    </w:rPr>
  </w:style>
  <w:style w:type="character" w:styleId="FootnoteTextChar" w:customStyle="1">
    <w:name w:val="Footnote Text Char"/>
    <w:basedOn w:val="DefaultParagraphFont"/>
    <w:qFormat/>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Pr>
      <w:caps/>
      <w:color w:val="404040"/>
      <w:spacing w:val="20"/>
      <w:sz w:val="28"/>
      <w:szCs w:val="28"/>
    </w:rPr>
  </w:style>
  <w:style w:type="character" w:styleId="ListParagraphChar" w:customStyle="1">
    <w:name w:val="List Paragraph Char"/>
    <w:basedOn w:val="DefaultParagraphFont"/>
    <w:qFormat/>
    <w:rPr/>
  </w:style>
  <w:style w:type="character" w:styleId="FootnoteSymbol" w:customStyle="1">
    <w:name w:val="Footnote Symbol"/>
    <w:basedOn w:val="DefaultParagraphFont"/>
    <w:qFormat/>
    <w:rPr>
      <w:vertAlign w:val="superscript"/>
    </w:rPr>
  </w:style>
  <w:style w:type="character" w:styleId="Inaosramenys">
    <w:name w:val="Išnašos rašmenys"/>
    <w:qFormat/>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Pr>
      <w:sz w:val="16"/>
      <w:szCs w:val="16"/>
    </w:rPr>
  </w:style>
  <w:style w:type="character" w:styleId="BalloonTextChar" w:customStyle="1">
    <w:name w:val="Balloon Text Char"/>
    <w:basedOn w:val="DefaultParagraphFont"/>
    <w:qFormat/>
    <w:rPr>
      <w:rFonts w:ascii="Segoe UI" w:hAnsi="Segoe UI" w:eastAsia="Segoe UI" w:cs="Segoe UI"/>
      <w:sz w:val="18"/>
      <w:szCs w:val="18"/>
      <w:lang w:eastAsia="en-US"/>
    </w:rPr>
  </w:style>
  <w:style w:type="character" w:styleId="UnresolvedMention" w:customStyle="1">
    <w:name w:val="Unresolved Mention"/>
    <w:basedOn w:val="DefaultParagraphFont"/>
    <w:qFormat/>
    <w:rPr>
      <w:color w:val="808080"/>
      <w:shd w:fill="E6E6E6" w:val="clear"/>
    </w:rPr>
  </w:style>
  <w:style w:type="character" w:styleId="CommentSubjectChar" w:customStyle="1">
    <w:name w:val="Comment Subject Char"/>
    <w:basedOn w:val="CommentTextChar"/>
    <w:qFormat/>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Pr/>
  </w:style>
  <w:style w:type="character" w:styleId="BodyTextChar" w:customStyle="1">
    <w:name w:val="Body Text Char"/>
    <w:basedOn w:val="DefaultParagraphFont"/>
    <w:qFormat/>
    <w:rPr>
      <w:rFonts w:ascii="Times New Roman" w:hAnsi="Times New Roman" w:eastAsia="Times New Roman" w:cs="Times New Roman"/>
      <w:sz w:val="24"/>
      <w:szCs w:val="20"/>
      <w:lang w:eastAsia="en-US"/>
    </w:rPr>
  </w:style>
  <w:style w:type="character" w:styleId="HeaderChar" w:customStyle="1">
    <w:name w:val="Header Char"/>
    <w:basedOn w:val="DefaultParagraphFont"/>
    <w:qFormat/>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Pr>
      <w:rFonts w:ascii="Times New Roman" w:hAnsi="Times New Roman" w:eastAsia="Times New Roman" w:cs="Times New Roman"/>
      <w:sz w:val="24"/>
      <w:szCs w:val="24"/>
      <w:lang w:eastAsia="en-US"/>
    </w:rPr>
  </w:style>
  <w:style w:type="character" w:styleId="SubtleEmphasis">
    <w:name w:val="Subtle Emphasis"/>
    <w:basedOn w:val="DefaultParagraphFont"/>
    <w:qFormat/>
    <w:rPr>
      <w:i/>
      <w:iCs/>
      <w:color w:val="595959"/>
    </w:rPr>
  </w:style>
  <w:style w:type="character" w:styleId="Heading2Char" w:customStyle="1">
    <w:name w:val="Heading 2 Char"/>
    <w:basedOn w:val="DefaultParagraphFont"/>
    <w:qFormat/>
    <w:rPr>
      <w:rFonts w:ascii="Calibri Light" w:hAnsi="Calibri Light" w:eastAsia="Segoe UI" w:cs="Tahoma"/>
      <w:color w:val="ED7D31"/>
      <w:sz w:val="36"/>
      <w:szCs w:val="36"/>
    </w:rPr>
  </w:style>
  <w:style w:type="character" w:styleId="Heading3Char" w:customStyle="1">
    <w:name w:val="Heading 3 Char"/>
    <w:basedOn w:val="DefaultParagraphFont"/>
    <w:qFormat/>
    <w:rPr>
      <w:rFonts w:ascii="Calibri Light" w:hAnsi="Calibri Light" w:eastAsia="Segoe UI" w:cs="Tahoma"/>
      <w:color w:val="C45911"/>
      <w:sz w:val="32"/>
      <w:szCs w:val="32"/>
    </w:rPr>
  </w:style>
  <w:style w:type="character" w:styleId="Heading4Char" w:customStyle="1">
    <w:name w:val="Heading 4 Char"/>
    <w:basedOn w:val="DefaultParagraphFont"/>
    <w:qFormat/>
    <w:rPr>
      <w:rFonts w:ascii="Calibri Light" w:hAnsi="Calibri Light" w:eastAsia="Segoe UI" w:cs="Tahoma"/>
      <w:i/>
      <w:iCs/>
      <w:color w:val="833C0B"/>
      <w:sz w:val="28"/>
      <w:szCs w:val="28"/>
    </w:rPr>
  </w:style>
  <w:style w:type="character" w:styleId="Heading5Char" w:customStyle="1">
    <w:name w:val="Heading 5 Char"/>
    <w:basedOn w:val="DefaultParagraphFont"/>
    <w:qFormat/>
    <w:rPr>
      <w:rFonts w:ascii="Calibri Light" w:hAnsi="Calibri Light" w:eastAsia="Segoe UI" w:cs="Tahoma"/>
      <w:color w:val="C45911"/>
      <w:sz w:val="24"/>
      <w:szCs w:val="24"/>
    </w:rPr>
  </w:style>
  <w:style w:type="character" w:styleId="Heading6Char" w:customStyle="1">
    <w:name w:val="Heading 6 Char"/>
    <w:basedOn w:val="DefaultParagraphFont"/>
    <w:qFormat/>
    <w:rPr>
      <w:rFonts w:ascii="Calibri Light" w:hAnsi="Calibri Light" w:eastAsia="Segoe UI" w:cs="Tahoma"/>
      <w:i/>
      <w:iCs/>
      <w:color w:val="833C0B"/>
      <w:sz w:val="24"/>
      <w:szCs w:val="24"/>
    </w:rPr>
  </w:style>
  <w:style w:type="character" w:styleId="Heading7Char" w:customStyle="1">
    <w:name w:val="Heading 7 Char"/>
    <w:basedOn w:val="DefaultParagraphFont"/>
    <w:qFormat/>
    <w:rPr>
      <w:rFonts w:ascii="Calibri Light" w:hAnsi="Calibri Light" w:eastAsia="Segoe UI" w:cs="Tahoma"/>
      <w:b/>
      <w:bCs/>
      <w:color w:val="833C0B"/>
      <w:sz w:val="22"/>
      <w:szCs w:val="22"/>
    </w:rPr>
  </w:style>
  <w:style w:type="character" w:styleId="Heading8Char" w:customStyle="1">
    <w:name w:val="Heading 8 Char"/>
    <w:basedOn w:val="DefaultParagraphFont"/>
    <w:qFormat/>
    <w:rPr>
      <w:rFonts w:ascii="Calibri Light" w:hAnsi="Calibri Light" w:eastAsia="Segoe UI" w:cs="Tahoma"/>
      <w:color w:val="833C0B"/>
      <w:sz w:val="22"/>
      <w:szCs w:val="22"/>
    </w:rPr>
  </w:style>
  <w:style w:type="character" w:styleId="Heading9Char" w:customStyle="1">
    <w:name w:val="Heading 9 Char"/>
    <w:basedOn w:val="DefaultParagraphFont"/>
    <w:qFormat/>
    <w:rPr>
      <w:rFonts w:ascii="Calibri Light" w:hAnsi="Calibri Light" w:eastAsia="Segoe UI" w:cs="Tahoma"/>
      <w:i/>
      <w:iCs/>
      <w:color w:val="833C0B"/>
      <w:sz w:val="22"/>
      <w:szCs w:val="22"/>
    </w:rPr>
  </w:style>
  <w:style w:type="character" w:styleId="TitleChar" w:customStyle="1">
    <w:name w:val="Title Char"/>
    <w:basedOn w:val="DefaultParagraphFont"/>
    <w:qFormat/>
    <w:rPr>
      <w:rFonts w:ascii="Calibri Light" w:hAnsi="Calibri Light" w:eastAsia="Segoe UI" w:cs="Tahoma"/>
      <w:color w:val="262626"/>
      <w:sz w:val="96"/>
      <w:szCs w:val="96"/>
    </w:rPr>
  </w:style>
  <w:style w:type="character" w:styleId="Strong">
    <w:name w:val="Strong"/>
    <w:basedOn w:val="DefaultParagraphFont"/>
    <w:qFormat/>
    <w:rPr>
      <w:b/>
      <w:bCs/>
    </w:rPr>
  </w:style>
  <w:style w:type="character" w:styleId="Emphasis">
    <w:name w:val="Emphasis"/>
    <w:basedOn w:val="DefaultParagraphFont"/>
    <w:qFormat/>
    <w:rPr>
      <w:i/>
      <w:iCs/>
      <w:color w:val="000000"/>
    </w:rPr>
  </w:style>
  <w:style w:type="character" w:styleId="QuoteChar" w:customStyle="1">
    <w:name w:val="Quote Char"/>
    <w:basedOn w:val="DefaultParagraphFont"/>
    <w:qFormat/>
    <w:rPr>
      <w:rFonts w:ascii="Calibri Light" w:hAnsi="Calibri Light" w:eastAsia="Segoe UI" w:cs="Tahoma"/>
      <w:color w:val="000000"/>
      <w:sz w:val="24"/>
      <w:szCs w:val="24"/>
    </w:rPr>
  </w:style>
  <w:style w:type="character" w:styleId="IntenseQuoteChar" w:customStyle="1">
    <w:name w:val="Intense Quote Char"/>
    <w:basedOn w:val="DefaultParagraphFont"/>
    <w:qFormat/>
    <w:rPr>
      <w:rFonts w:ascii="Calibri Light" w:hAnsi="Calibri Light" w:eastAsia="Segoe UI" w:cs="Tahoma"/>
      <w:sz w:val="24"/>
      <w:szCs w:val="24"/>
    </w:rPr>
  </w:style>
  <w:style w:type="character" w:styleId="IntenseEmphasis">
    <w:name w:val="Intense Emphasis"/>
    <w:basedOn w:val="DefaultParagraphFont"/>
    <w:qFormat/>
    <w:rPr>
      <w:b/>
      <w:bCs/>
      <w:i/>
      <w:iCs/>
      <w:caps w:val="false"/>
      <w:smallCaps w:val="false"/>
      <w:strike w:val="false"/>
      <w:dstrike w:val="false"/>
      <w:color w:val="ED7D31"/>
    </w:rPr>
  </w:style>
  <w:style w:type="character" w:styleId="SubtleReference">
    <w:name w:val="Subtle Reference"/>
    <w:basedOn w:val="DefaultParagraphFont"/>
    <w:qFormat/>
    <w:rPr>
      <w:smallCaps/>
      <w:color w:val="404040"/>
      <w:spacing w:val="0"/>
      <w:u w:val="single" w:color="7F7F7F"/>
    </w:rPr>
  </w:style>
  <w:style w:type="character" w:styleId="IntenseReference">
    <w:name w:val="Intense Reference"/>
    <w:basedOn w:val="DefaultParagraphFont"/>
    <w:qFormat/>
    <w:rPr>
      <w:b/>
      <w:bCs/>
      <w:smallCaps/>
      <w:color w:val="auto"/>
      <w:spacing w:val="0"/>
      <w:u w:val="single"/>
    </w:rPr>
  </w:style>
  <w:style w:type="character" w:styleId="BookTitle">
    <w:name w:val="Book Title"/>
    <w:basedOn w:val="DefaultParagraphFont"/>
    <w:qFormat/>
    <w:rPr>
      <w:b/>
      <w:bCs/>
      <w:smallCaps/>
      <w:spacing w:val="0"/>
    </w:rPr>
  </w:style>
  <w:style w:type="character" w:styleId="NoSpacingChar" w:customStyle="1">
    <w:name w:val="No Spacing Char"/>
    <w:basedOn w:val="DefaultParagraphFont"/>
    <w:qFormat/>
    <w:rPr/>
  </w:style>
  <w:style w:type="character" w:styleId="PlaceholderText">
    <w:name w:val="Placeholder Text"/>
    <w:basedOn w:val="DefaultParagraphFont"/>
    <w:qFormat/>
    <w:rPr>
      <w:color w:val="808080"/>
    </w:rPr>
  </w:style>
  <w:style w:type="character" w:styleId="VisitedInternetLink" w:customStyle="1">
    <w:name w:val="Visited Internet Link"/>
    <w:basedOn w:val="DefaultParagraphFont"/>
    <w:qFormat/>
    <w:rPr>
      <w:color w:val="954F72"/>
      <w:u w:val="single"/>
    </w:rPr>
  </w:style>
  <w:style w:type="character" w:styleId="EndnoteTextChar" w:customStyle="1">
    <w:name w:val="Endnote Text Char"/>
    <w:basedOn w:val="DefaultParagraphFont"/>
    <w:qFormat/>
    <w:rPr>
      <w:sz w:val="20"/>
      <w:szCs w:val="20"/>
    </w:rPr>
  </w:style>
  <w:style w:type="character" w:styleId="EndnoteSymbol" w:customStyle="1">
    <w:name w:val="Endnote Symbol"/>
    <w:qFormat/>
    <w:rPr>
      <w:vertAlign w:val="superscript"/>
    </w:rPr>
  </w:style>
  <w:style w:type="character" w:styleId="Galinsinaosramenys">
    <w:name w:val="Galinės išnašos rašmenys"/>
    <w:qFormat/>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qFormat/>
    <w:rPr/>
  </w:style>
  <w:style w:type="character" w:styleId="Cf01" w:customStyle="1">
    <w:name w:val="cf01"/>
    <w:basedOn w:val="DefaultParagraphFont"/>
    <w:qFormat/>
    <w:rPr>
      <w:rFonts w:ascii="Segoe UI" w:hAnsi="Segoe UI" w:eastAsia="Segoe UI" w:cs="Segoe UI"/>
      <w:sz w:val="18"/>
      <w:szCs w:val="18"/>
    </w:rPr>
  </w:style>
  <w:style w:type="character" w:styleId="Mention" w:customStyle="1">
    <w:name w:val="Mention"/>
    <w:basedOn w:val="DefaultParagraphFont"/>
    <w:qFormat/>
    <w:rPr>
      <w:color w:val="2B579A"/>
      <w:shd w:fill="E6E6E6" w:val="clear"/>
    </w:rPr>
  </w:style>
  <w:style w:type="character" w:styleId="Paragrafesrasas2lygisDiagrama" w:customStyle="1">
    <w:name w:val="_paragrafe sąrasas 2 lygis Diagrama"/>
    <w:basedOn w:val="DefaultParagraphFont"/>
    <w:qFormat/>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Pr/>
  </w:style>
  <w:style w:type="character" w:styleId="Cf11" w:customStyle="1">
    <w:name w:val="cf11"/>
    <w:basedOn w:val="DefaultParagraphFont"/>
    <w:qFormat/>
    <w:rPr>
      <w:rFonts w:ascii="Segoe UI" w:hAnsi="Segoe UI" w:eastAsia="Segoe UI" w:cs="Segoe UI"/>
      <w:color w:val="0000FF"/>
      <w:sz w:val="18"/>
      <w:szCs w:val="18"/>
    </w:rPr>
  </w:style>
  <w:style w:type="character" w:styleId="Cf21" w:customStyle="1">
    <w:name w:val="cf21"/>
    <w:basedOn w:val="DefaultParagraphFont"/>
    <w:qFormat/>
    <w:rPr>
      <w:rFonts w:ascii="Segoe UI" w:hAnsi="Segoe UI" w:eastAsia="Segoe UI" w:cs="Segoe UI"/>
      <w:color w:val="538135"/>
      <w:sz w:val="18"/>
      <w:szCs w:val="18"/>
    </w:rPr>
  </w:style>
  <w:style w:type="character" w:styleId="FontStyle14" w:customStyle="1">
    <w:name w:val="Font Style14"/>
    <w:qFormat/>
    <w:rPr>
      <w:rFonts w:ascii="Times New Roman" w:hAnsi="Times New Roman" w:eastAsia="Times New Roman" w:cs="Times New Roman"/>
      <w:sz w:val="18"/>
    </w:rPr>
  </w:style>
  <w:style w:type="character" w:styleId="Rodyklssaitas" w:customStyle="1">
    <w:name w:val="Rodyklės saitas"/>
    <w:qFormat/>
    <w:rPr/>
  </w:style>
  <w:style w:type="character" w:styleId="T474" w:customStyle="1">
    <w:name w:val="t474"/>
    <w:qFormat/>
    <w:rPr/>
  </w:style>
  <w:style w:type="character" w:styleId="T475" w:customStyle="1">
    <w:name w:val="t475"/>
    <w:qFormat/>
    <w:rPr/>
  </w:style>
  <w:style w:type="character" w:styleId="Bullets" w:customStyle="1">
    <w:name w:val="Bullets"/>
    <w:qFormat/>
    <w:rPr>
      <w:rFonts w:ascii="OpenSymbol" w:hAnsi="OpenSymbol" w:eastAsia="OpenSymbol" w:cs="OpenSymbol"/>
    </w:rPr>
  </w:style>
  <w:style w:type="character" w:styleId="BetarpDiagrama" w:customStyle="1">
    <w:name w:val="Be tarpų Diagrama"/>
    <w:basedOn w:val="DefaultParagraphFont"/>
    <w:qFormat/>
    <w:rPr/>
  </w:style>
  <w:style w:type="character" w:styleId="SraopastraipaDiagrama" w:customStyle="1">
    <w:name w:val="Sąrašo pastraipa Diagrama"/>
    <w:qFormat/>
    <w:rPr/>
  </w:style>
  <w:style w:type="character" w:styleId="PagrindinistekstasDiagrama" w:customStyle="1">
    <w:name w:val="Pagrindinis tekstas Diagrama"/>
    <w:basedOn w:val="DefaultParagraphFont"/>
    <w:qFormat/>
    <w:rPr/>
  </w:style>
  <w:style w:type="character" w:styleId="PoratDiagrama" w:customStyle="1">
    <w:name w:val="Poraštė Diagrama"/>
    <w:basedOn w:val="DefaultParagraphFont"/>
    <w:qFormat/>
    <w:rPr/>
  </w:style>
  <w:style w:type="character" w:styleId="Hyperlink">
    <w:name w:val="Hyperlink"/>
    <w:rPr>
      <w:color w:val="000080"/>
      <w:u w:val="single"/>
    </w:rPr>
  </w:style>
  <w:style w:type="paragraph" w:styleId="Antrat" w:customStyle="1">
    <w:name w:val="Antraštė"/>
    <w:basedOn w:val="Standard"/>
    <w:next w:val="BodyText"/>
    <w:qFormat/>
    <w:pPr>
      <w:suppressLineNumbers/>
      <w:spacing w:before="120" w:after="120"/>
      <w:outlineLvl w:val="0"/>
    </w:pPr>
    <w:rPr>
      <w:rFonts w:cs="Lucida Sans"/>
      <w:i/>
      <w:iCs/>
      <w:sz w:val="24"/>
      <w:szCs w:val="24"/>
    </w:rPr>
  </w:style>
  <w:style w:type="paragraph" w:styleId="BodyText">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pPr>
      <w:suppressLineNumbers/>
    </w:pPr>
    <w:rPr>
      <w:rFonts w:cs="Lucida Sans"/>
    </w:rPr>
  </w:style>
  <w:style w:type="paragraph" w:styleId="Standard" w:customStyle="1">
    <w:name w:val="Standard"/>
    <w:qFormat/>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pPr>
      <w:ind w:firstLine="567"/>
      <w:jc w:val="both"/>
    </w:pPr>
    <w:rPr>
      <w:szCs w:val="20"/>
    </w:rPr>
  </w:style>
  <w:style w:type="paragraph" w:styleId="Caption1" w:customStyle="1">
    <w:name w:val="caption1"/>
    <w:basedOn w:val="Standard"/>
    <w:qFormat/>
    <w:pPr>
      <w:suppressLineNumbers/>
      <w:spacing w:before="120" w:after="120"/>
    </w:pPr>
    <w:rPr>
      <w:rFonts w:cs="Lucida Sans"/>
      <w:i/>
      <w:iCs/>
      <w:sz w:val="24"/>
      <w:szCs w:val="24"/>
    </w:rPr>
  </w:style>
  <w:style w:type="paragraph" w:styleId="Caption11" w:customStyle="1">
    <w:name w:val="caption11"/>
    <w:basedOn w:val="Standard"/>
    <w:qFormat/>
    <w:pPr>
      <w:suppressLineNumbers/>
      <w:spacing w:before="120" w:after="120"/>
    </w:pPr>
    <w:rPr>
      <w:rFonts w:cs="Lucida Sans"/>
      <w:i/>
      <w:iCs/>
      <w:sz w:val="24"/>
      <w:szCs w:val="24"/>
    </w:rPr>
  </w:style>
  <w:style w:type="paragraph" w:styleId="Footnote" w:customStyle="1">
    <w:name w:val="Footnote"/>
    <w:basedOn w:val="Standard"/>
    <w:qFormat/>
    <w:pPr/>
    <w:rPr/>
  </w:style>
  <w:style w:type="paragraph" w:styleId="Annotationtext">
    <w:name w:val="annotation text"/>
    <w:basedOn w:val="Standard"/>
    <w:qFormat/>
    <w:pPr/>
    <w:rPr>
      <w:sz w:val="20"/>
      <w:szCs w:val="20"/>
    </w:rPr>
  </w:style>
  <w:style w:type="paragraph" w:styleId="Subtitle">
    <w:name w:val="Subtitle"/>
    <w:basedOn w:val="Standard"/>
    <w:next w:val="Standard"/>
    <w:qFormat/>
    <w:pPr>
      <w:spacing w:before="0" w:after="240"/>
    </w:pPr>
    <w:rPr>
      <w:caps/>
      <w:color w:val="404040"/>
      <w:spacing w:val="20"/>
      <w:sz w:val="28"/>
      <w:szCs w:val="28"/>
    </w:rPr>
  </w:style>
  <w:style w:type="paragraph" w:styleId="ListParagraph">
    <w:name w:val="List Paragraph"/>
    <w:basedOn w:val="Standard"/>
    <w:qFormat/>
    <w:pPr>
      <w:ind w:hanging="0" w:left="720"/>
    </w:pPr>
    <w:rPr/>
  </w:style>
  <w:style w:type="paragraph" w:styleId="BalloonText">
    <w:name w:val="Balloon Text"/>
    <w:basedOn w:val="Standard"/>
    <w:qFormat/>
    <w:pPr/>
    <w:rPr>
      <w:rFonts w:ascii="Segoe UI" w:hAnsi="Segoe UI" w:cs="Segoe UI"/>
      <w:sz w:val="18"/>
      <w:szCs w:val="18"/>
    </w:rPr>
  </w:style>
  <w:style w:type="paragraph" w:styleId="Annotationsubject">
    <w:name w:val="annotation subject"/>
    <w:basedOn w:val="Annotationtext"/>
    <w:next w:val="Annotationtext"/>
    <w:qFormat/>
    <w:pPr/>
    <w:rPr>
      <w:b/>
      <w:bCs/>
    </w:rPr>
  </w:style>
  <w:style w:type="paragraph" w:styleId="NormalWeb">
    <w:name w:val="Normal (Web)"/>
    <w:basedOn w:val="Standard"/>
    <w:qFormat/>
    <w:pPr>
      <w:spacing w:before="280" w:after="280"/>
    </w:pPr>
    <w:rPr/>
  </w:style>
  <w:style w:type="paragraph" w:styleId="Puslapinantratirporat" w:customStyle="1">
    <w:name w:val="Puslapinė antraštė ir poraštė"/>
    <w:basedOn w:val="Standard"/>
    <w:qFormat/>
    <w:pPr/>
    <w:rPr/>
  </w:style>
  <w:style w:type="paragraph" w:styleId="Header">
    <w:name w:val="Header"/>
    <w:basedOn w:val="Standard"/>
    <w:pPr>
      <w:tabs>
        <w:tab w:val="clear" w:pos="720"/>
        <w:tab w:val="center" w:pos="4513" w:leader="none"/>
        <w:tab w:val="right" w:pos="9026" w:leader="none"/>
      </w:tabs>
    </w:pPr>
    <w:rPr/>
  </w:style>
  <w:style w:type="paragraph" w:styleId="Footer">
    <w:name w:val="Footer"/>
    <w:basedOn w:val="Puslapinantratirporat"/>
    <w:pPr>
      <w:suppressLineNumbers/>
      <w:tabs>
        <w:tab w:val="clear" w:pos="720"/>
        <w:tab w:val="center" w:pos="4819" w:leader="none"/>
        <w:tab w:val="right" w:pos="9638" w:leader="none"/>
      </w:tabs>
    </w:pPr>
    <w:rPr/>
  </w:style>
  <w:style w:type="paragraph" w:styleId="Revision">
    <w:name w:val="Revision"/>
    <w:qFormat/>
    <w:pPr>
      <w:widowControl/>
      <w:suppressAutoHyphens w:val="true"/>
      <w:bidi w:val="0"/>
      <w:spacing w:before="0" w:after="0"/>
      <w:jc w:val="left"/>
      <w:textAlignment w:val="baseline"/>
    </w:pPr>
    <w:rPr>
      <w:rFonts w:ascii="Times New Roman" w:hAnsi="Times New Roman" w:eastAsia="Times New Roman" w:cs="Times New Roman"/>
      <w:color w:val="auto"/>
      <w:kern w:val="0"/>
      <w:sz w:val="24"/>
      <w:szCs w:val="24"/>
      <w:lang w:val="lt-LT" w:eastAsia="en-US" w:bidi="ar-SA"/>
    </w:rPr>
  </w:style>
  <w:style w:type="paragraph" w:styleId="Caption111" w:customStyle="1">
    <w:name w:val="caption111"/>
    <w:basedOn w:val="Standard"/>
    <w:next w:val="Standard"/>
    <w:qFormat/>
    <w:pPr>
      <w:spacing w:lineRule="auto" w:line="240"/>
    </w:pPr>
    <w:rPr>
      <w:b/>
      <w:bCs/>
      <w:color w:val="404040"/>
      <w:sz w:val="16"/>
      <w:szCs w:val="16"/>
    </w:rPr>
  </w:style>
  <w:style w:type="paragraph" w:styleId="Caption2">
    <w:name w:val="caption2"/>
    <w:basedOn w:val="Standard"/>
    <w:next w:val="Standard"/>
    <w:qFormat/>
    <w:pPr>
      <w:spacing w:lineRule="auto" w:line="240" w:before="0" w:after="0"/>
    </w:pPr>
    <w:rPr>
      <w:rFonts w:ascii="Calibri Light" w:hAnsi="Calibri Light" w:eastAsia="Calibri Light" w:cs="Calibri Light"/>
      <w:color w:val="262626"/>
      <w:sz w:val="96"/>
      <w:szCs w:val="96"/>
    </w:rPr>
  </w:style>
  <w:style w:type="paragraph" w:styleId="NoSpacing">
    <w:name w:val="No Spacing"/>
    <w:qFormat/>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pPr>
      <w:spacing w:before="160" w:after="0"/>
      <w:ind w:hanging="0" w:left="720" w:right="720"/>
      <w:jc w:val="center"/>
    </w:pPr>
    <w:rPr>
      <w:rFonts w:ascii="Calibri Light" w:hAnsi="Calibri Light" w:eastAsia="Calibri Light" w:cs="Calibri Light"/>
      <w:color w:val="000000"/>
      <w:sz w:val="24"/>
      <w:szCs w:val="24"/>
    </w:rPr>
  </w:style>
  <w:style w:type="paragraph" w:styleId="IntenseQuote">
    <w:name w:val="Intense Quote"/>
    <w:basedOn w:val="Standard"/>
    <w:next w:val="Standard"/>
    <w:qFormat/>
    <w:pPr>
      <w:pBdr>
        <w:top w:val="single" w:sz="24" w:space="4" w:color="ED7D31"/>
      </w:pBdr>
      <w:spacing w:lineRule="auto" w:line="240" w:before="240" w:after="240"/>
      <w:ind w:hanging="0" w:left="936" w:right="936"/>
      <w:jc w:val="center"/>
    </w:pPr>
    <w:rPr>
      <w:rFonts w:ascii="Calibri Light" w:hAnsi="Calibri Light" w:eastAsia="Calibri Light" w:cs="Calibri Light"/>
      <w:sz w:val="24"/>
      <w:szCs w:val="24"/>
    </w:rPr>
  </w:style>
  <w:style w:type="paragraph" w:styleId="Indexheading1" w:customStyle="1">
    <w:name w:val="index heading1"/>
    <w:basedOn w:val="Antrat"/>
    <w:qFormat/>
    <w:pPr/>
    <w:rPr/>
  </w:style>
  <w:style w:type="paragraph" w:styleId="Indexheading2" w:customStyle="1">
    <w:name w:val="index heading2"/>
    <w:basedOn w:val="Antrat"/>
    <w:qFormat/>
    <w:pPr/>
    <w:rPr/>
  </w:style>
  <w:style w:type="paragraph" w:styleId="Indexheading">
    <w:name w:val="index heading"/>
    <w:basedOn w:val="Antrat"/>
    <w:qFormat/>
    <w:pPr/>
    <w:rPr>
      <w:b/>
      <w:bCs/>
      <w:sz w:val="32"/>
      <w:szCs w:val="32"/>
    </w:rPr>
  </w:style>
  <w:style w:type="paragraph" w:styleId="ContentsHeading" w:customStyle="1">
    <w:name w:val="Contents Heading"/>
    <w:basedOn w:val="Heading1"/>
    <w:next w:val="Standard"/>
    <w:qFormat/>
    <w:pPr/>
    <w:rPr/>
  </w:style>
  <w:style w:type="paragraph" w:styleId="Contents1" w:customStyle="1">
    <w:name w:val="Contents 1"/>
    <w:basedOn w:val="Standard"/>
    <w:next w:val="Standard"/>
    <w:autoRedefine/>
    <w:qFormat/>
    <w:pPr>
      <w:spacing w:before="0" w:after="100"/>
    </w:pPr>
    <w:rPr/>
  </w:style>
  <w:style w:type="paragraph" w:styleId="Tajtip" w:customStyle="1">
    <w:name w:val="tajtip"/>
    <w:basedOn w:val="Standard"/>
    <w:qFormat/>
    <w:pPr>
      <w:spacing w:lineRule="auto" w:line="240" w:before="280" w:after="280"/>
    </w:pPr>
    <w:rPr>
      <w:rFonts w:ascii="Times New Roman" w:hAnsi="Times New Roman" w:eastAsia="Times New Roman" w:cs="Times New Roman"/>
      <w:sz w:val="24"/>
      <w:szCs w:val="24"/>
    </w:rPr>
  </w:style>
  <w:style w:type="paragraph" w:styleId="Body2" w:customStyle="1">
    <w:name w:val="Body 2"/>
    <w:qFormat/>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rsid w:val="008d6355"/>
    <w:pPr>
      <w:tabs>
        <w:tab w:val="clear" w:pos="720"/>
        <w:tab w:val="right" w:pos="9972" w:leader="dot"/>
      </w:tabs>
      <w:spacing w:lineRule="auto" w:line="240" w:before="0" w:after="0"/>
    </w:pPr>
    <w:rPr/>
  </w:style>
  <w:style w:type="paragraph" w:styleId="S1lygis" w:customStyle="1">
    <w:name w:val="_S 1 lygis"/>
    <w:basedOn w:val="Standard"/>
    <w:qFormat/>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p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pPr>
      <w:numPr>
        <w:ilvl w:val="0"/>
        <w:numId w:val="1"/>
      </w:numPr>
    </w:pPr>
    <w:rPr/>
  </w:style>
  <w:style w:type="paragraph" w:styleId="Endnote" w:customStyle="1">
    <w:name w:val="Endnote"/>
    <w:basedOn w:val="Standard"/>
    <w:qFormat/>
    <w:pPr>
      <w:spacing w:lineRule="auto" w:line="240" w:before="0" w:after="0"/>
    </w:pPr>
    <w:rPr>
      <w:sz w:val="20"/>
      <w:szCs w:val="20"/>
    </w:rPr>
  </w:style>
  <w:style w:type="paragraph" w:styleId="Normal12pt" w:customStyle="1">
    <w:name w:val="Normal + 12 pt"/>
    <w:basedOn w:val="Standard"/>
    <w:qFormat/>
    <w:pPr>
      <w:spacing w:lineRule="auto" w:line="240" w:before="0" w:after="0"/>
      <w:ind w:hanging="0" w:right="-283"/>
      <w:jc w:val="both"/>
    </w:pPr>
    <w:rPr/>
  </w:style>
  <w:style w:type="paragraph" w:styleId="Pf0" w:customStyle="1">
    <w:name w:val="pf0"/>
    <w:basedOn w:val="Standard"/>
    <w:qFormat/>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pPr>
      <w:spacing w:lineRule="auto" w:line="276"/>
      <w:ind w:hanging="0"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pPr>
      <w:spacing w:lineRule="auto" w:line="480" w:before="0" w:after="120"/>
      <w:ind w:hanging="0" w:left="283"/>
    </w:pPr>
    <w:rPr/>
  </w:style>
  <w:style w:type="paragraph" w:styleId="Sdfootnote" w:customStyle="1">
    <w:name w:val="sdfootnote"/>
    <w:basedOn w:val="Standard"/>
    <w:qFormat/>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pPr/>
    <w:rPr/>
  </w:style>
  <w:style w:type="paragraph" w:styleId="Prastasis10punktai" w:customStyle="1">
    <w:name w:val="Įprastasis + 10 punktai"/>
    <w:basedOn w:val="Standard"/>
    <w:qFormat/>
    <w:pPr>
      <w:suppressAutoHyphens w:val="false"/>
      <w:ind w:hanging="0" w:right="-1"/>
      <w:jc w:val="center"/>
    </w:pPr>
    <w:rPr>
      <w:rFonts w:ascii="Times New Roman" w:hAnsi="Times New Roman" w:eastAsia="Times New Roman" w:cs="Times New Roman"/>
      <w:b/>
      <w:bCs/>
      <w:sz w:val="20"/>
      <w:lang w:eastAsia="en-US"/>
    </w:rPr>
  </w:style>
  <w:style w:type="paragraph" w:styleId="Default" w:customStyle="1">
    <w:name w:val="Default"/>
    <w:qFormat/>
    <w:pPr>
      <w:widowControl/>
      <w:suppressAutoHyphens w:val="true"/>
      <w:bidi w:val="0"/>
      <w:spacing w:before="0" w:after="0"/>
      <w:jc w:val="left"/>
      <w:textAlignment w:val="baseline"/>
    </w:pPr>
    <w:rPr>
      <w:rFonts w:ascii="Times New Roman" w:hAnsi="Times New Roman" w:eastAsia="Calibri" w:cs="Times New Roman"/>
      <w:color w:val="000000"/>
      <w:kern w:val="0"/>
      <w:sz w:val="24"/>
      <w:szCs w:val="24"/>
      <w:lang w:val="lt-LT" w:eastAsia="en-US" w:bidi="ar-SA"/>
    </w:rPr>
  </w:style>
  <w:style w:type="paragraph" w:styleId="PrastasisParykintasis" w:customStyle="1">
    <w:name w:val="Įprastasis + Paryškintasis"/>
    <w:basedOn w:val="Standard"/>
    <w:qFormat/>
    <w:pPr>
      <w:suppressAutoHyphens w:val="false"/>
      <w:ind w:hanging="0" w:right="566"/>
      <w:jc w:val="center"/>
    </w:pPr>
    <w:rPr>
      <w:rFonts w:ascii="Times New Roman" w:hAnsi="Times New Roman" w:eastAsia="Times New Roman" w:cs="Times New Roman"/>
      <w:b/>
      <w:bCs/>
      <w:szCs w:val="24"/>
      <w:lang w:eastAsia="en-US"/>
    </w:rPr>
  </w:style>
  <w:style w:type="paragraph" w:styleId="Stilius1" w:customStyle="1">
    <w:name w:val="Stilius1"/>
    <w:basedOn w:val="Standard"/>
    <w:qFormat/>
    <w:pPr>
      <w:tabs>
        <w:tab w:val="clear" w:pos="720"/>
        <w:tab w:val="left" w:pos="284" w:leader="none"/>
      </w:tabs>
      <w:suppressAutoHyphens w:val="false"/>
      <w:jc w:val="center"/>
    </w:pPr>
    <w:rPr>
      <w:rFonts w:ascii="Times New Roman" w:hAnsi="Times New Roman" w:eastAsia="Calibri" w:cs="Times New Roman"/>
      <w:b/>
      <w:szCs w:val="24"/>
      <w:lang w:eastAsia="en-US"/>
    </w:rPr>
  </w:style>
  <w:style w:type="paragraph" w:styleId="Stilius3" w:customStyle="1">
    <w:name w:val="Stilius3"/>
    <w:basedOn w:val="Standard"/>
    <w:qFormat/>
    <w:pPr>
      <w:suppressAutoHyphens w:val="false"/>
      <w:spacing w:before="200" w:after="0"/>
    </w:pPr>
    <w:rPr>
      <w:rFonts w:eastAsia="Calibri" w:cs="Calibri"/>
      <w:sz w:val="22"/>
      <w:szCs w:val="22"/>
      <w:lang w:eastAsia="en-US"/>
    </w:rPr>
  </w:style>
  <w:style w:type="paragraph" w:styleId="Lentelsturinys" w:customStyle="1">
    <w:name w:val="Lentelės turinys"/>
    <w:basedOn w:val="Standard"/>
    <w:qFormat/>
    <w:pPr>
      <w:widowControl w:val="false"/>
      <w:suppressLineNumbers/>
    </w:pPr>
    <w:rPr/>
  </w:style>
  <w:style w:type="paragraph" w:styleId="TableParagraph" w:customStyle="1">
    <w:name w:val="Table Paragraph"/>
    <w:basedOn w:val="Standard"/>
    <w:qFormat/>
    <w:pPr>
      <w:widowControl w:val="false"/>
      <w:spacing w:lineRule="auto" w:line="240" w:before="0" w:after="0"/>
    </w:pPr>
    <w:rPr>
      <w:rFonts w:ascii="Times New Roman" w:hAnsi="Times New Roman" w:eastAsia="Times New Roman" w:cs="Times New Roman"/>
      <w:sz w:val="22"/>
      <w:szCs w:val="22"/>
      <w:lang w:eastAsia="en-US"/>
    </w:rPr>
  </w:style>
  <w:style w:type="paragraph" w:styleId="FootnoteText">
    <w:name w:val="Footnote Text"/>
    <w:basedOn w:val="Normal"/>
    <w:pPr/>
    <w:rPr/>
  </w:style>
  <w:style w:type="paragraph" w:styleId="Nurodytoformatotekstas">
    <w:name w:val="Nurodyto formato tekstas"/>
    <w:basedOn w:val="Normal"/>
    <w:qFormat/>
    <w:pPr>
      <w:spacing w:before="0" w:after="0"/>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Sraonra1" w:customStyle="1">
    <w:name w:val="Sąrašo nėra1"/>
    <w:qFormat/>
  </w:style>
  <w:style w:type="numbering" w:styleId="List51" w:customStyle="1">
    <w:name w:val="List 51"/>
    <w:qFormat/>
  </w:style>
  <w:style w:type="numbering" w:styleId="Sraonra2" w:customStyle="1">
    <w:name w:val="Sąrašo nėra2"/>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yperlink" Target="https://osp.stat.gov.lt/"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D70A6-1D61-47EB-BBC0-672D58E5D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3000</TotalTime>
  <Application>LibreOffice/24.2.0.3$Windows_X86_64 LibreOffice_project/da48488a73ddd66ea24cf16bbc4f7b9c08e9bea1</Application>
  <AppVersion>15.0000</AppVersion>
  <Pages>47</Pages>
  <Words>15258</Words>
  <Characters>107837</Characters>
  <CharactersWithSpaces>122350</CharactersWithSpaces>
  <Paragraphs>760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2025-07-30T07:26:00Z</dcterms:created>
  <dc:creator>Arūnė Andrulionienė</dc:creator>
  <dc:description/>
  <dc:language>lt-LT</dc:language>
  <cp:lastModifiedBy/>
  <dcterms:modified xsi:type="dcterms:W3CDTF">2026-05-19T16:22:46Z</dcterms:modified>
  <cp:revision>93</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